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6AB3" w14:textId="77777777" w:rsidR="00BA4792" w:rsidRDefault="00000000" w:rsidP="0010426C">
      <w:pPr>
        <w:spacing w:line="276" w:lineRule="auto"/>
        <w:ind w:firstLine="720"/>
        <w:jc w:val="center"/>
        <w:rPr>
          <w:b/>
          <w:bCs/>
          <w:sz w:val="48"/>
          <w:szCs w:val="48"/>
        </w:rPr>
      </w:pPr>
      <w:bookmarkStart w:id="0" w:name="_heading=h.dub5wggrn7nh" w:colFirst="0" w:colLast="0"/>
      <w:bookmarkEnd w:id="0"/>
      <w:r>
        <w:rPr>
          <w:b/>
          <w:bCs/>
          <w:noProof/>
          <w:sz w:val="48"/>
          <w:szCs w:val="48"/>
        </w:rPr>
        <w:drawing>
          <wp:inline distT="0" distB="0" distL="0" distR="0" wp14:anchorId="41E7AC31" wp14:editId="6FC5A53F">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3C03207B" w14:textId="77777777" w:rsidR="00BA4792" w:rsidRDefault="00000000" w:rsidP="0010426C">
      <w:pPr>
        <w:spacing w:line="276" w:lineRule="auto"/>
        <w:jc w:val="center"/>
      </w:pPr>
      <w:r>
        <w:rPr>
          <w:b/>
          <w:bCs/>
          <w:sz w:val="48"/>
          <w:szCs w:val="48"/>
        </w:rPr>
        <w:t>Braude College of Engineering</w:t>
      </w:r>
      <w:r>
        <w:rPr>
          <w:b/>
          <w:bCs/>
          <w:sz w:val="48"/>
          <w:szCs w:val="48"/>
        </w:rPr>
        <w:br/>
        <w:t>Department of Software Engineering</w:t>
      </w:r>
    </w:p>
    <w:p w14:paraId="5F01E526" w14:textId="77777777" w:rsidR="00BA4792" w:rsidRDefault="00000000" w:rsidP="0010426C">
      <w:pPr>
        <w:spacing w:line="276" w:lineRule="auto"/>
        <w:jc w:val="center"/>
      </w:pPr>
      <w:r>
        <w:rPr>
          <w:sz w:val="36"/>
          <w:szCs w:val="36"/>
        </w:rPr>
        <w:t>Capstone Project – Phase B</w:t>
      </w:r>
    </w:p>
    <w:p w14:paraId="66C0D42B" w14:textId="77777777" w:rsidR="00BA4792" w:rsidRDefault="00000000" w:rsidP="0010426C">
      <w:pPr>
        <w:spacing w:line="276" w:lineRule="auto"/>
        <w:jc w:val="center"/>
        <w:rPr>
          <w:sz w:val="32"/>
          <w:szCs w:val="32"/>
        </w:rPr>
      </w:pPr>
      <w:r>
        <w:rPr>
          <w:sz w:val="32"/>
          <w:szCs w:val="32"/>
        </w:rPr>
        <w:t>25-2-D-11</w:t>
      </w:r>
    </w:p>
    <w:p w14:paraId="0E986F02" w14:textId="373217DA" w:rsidR="00BA4792" w:rsidRDefault="00000000" w:rsidP="0010426C">
      <w:pPr>
        <w:spacing w:line="276" w:lineRule="auto"/>
        <w:jc w:val="center"/>
        <w:rPr>
          <w:b/>
          <w:bCs/>
          <w:sz w:val="40"/>
          <w:szCs w:val="40"/>
        </w:rPr>
      </w:pPr>
      <w:r>
        <w:rPr>
          <w:b/>
          <w:bCs/>
          <w:sz w:val="40"/>
          <w:szCs w:val="40"/>
        </w:rPr>
        <w:t>An Integrated Internet of Things Monitoring System</w:t>
      </w:r>
    </w:p>
    <w:p w14:paraId="08E75D19" w14:textId="77777777" w:rsidR="00BA4792" w:rsidRDefault="00000000" w:rsidP="0010426C">
      <w:pPr>
        <w:spacing w:line="276" w:lineRule="auto"/>
        <w:jc w:val="center"/>
        <w:rPr>
          <w:b/>
          <w:bCs/>
          <w:sz w:val="40"/>
          <w:szCs w:val="40"/>
        </w:rPr>
      </w:pPr>
      <w:proofErr w:type="spellStart"/>
      <w:r>
        <w:rPr>
          <w:b/>
          <w:bCs/>
          <w:sz w:val="40"/>
          <w:szCs w:val="40"/>
        </w:rPr>
        <w:t>Robomo</w:t>
      </w:r>
      <w:proofErr w:type="spellEnd"/>
      <w:r>
        <w:rPr>
          <w:b/>
          <w:bCs/>
          <w:sz w:val="40"/>
          <w:szCs w:val="40"/>
        </w:rPr>
        <w:t xml:space="preserve"> 2.0</w:t>
      </w:r>
    </w:p>
    <w:p w14:paraId="2EEB327E" w14:textId="77777777" w:rsidR="00BA4792" w:rsidRDefault="00BA4792" w:rsidP="0010426C">
      <w:pPr>
        <w:spacing w:line="276" w:lineRule="auto"/>
        <w:jc w:val="center"/>
        <w:rPr>
          <w:b/>
          <w:bCs/>
          <w:sz w:val="32"/>
          <w:szCs w:val="32"/>
        </w:rPr>
      </w:pPr>
      <w:hyperlink r:id="rId9">
        <w:r>
          <w:rPr>
            <w:b/>
            <w:bCs/>
            <w:color w:val="467886"/>
            <w:sz w:val="32"/>
            <w:szCs w:val="32"/>
            <w:u w:val="single"/>
          </w:rPr>
          <w:t>GIT</w:t>
        </w:r>
      </w:hyperlink>
    </w:p>
    <w:p w14:paraId="0FFCDE46" w14:textId="77777777" w:rsidR="00BA4792" w:rsidRDefault="00000000" w:rsidP="0010426C">
      <w:pPr>
        <w:spacing w:line="276" w:lineRule="auto"/>
        <w:jc w:val="center"/>
      </w:pPr>
      <w:r>
        <w:rPr>
          <w:sz w:val="28"/>
          <w:szCs w:val="28"/>
        </w:rPr>
        <w:t>Collaboration with TAMK University</w:t>
      </w:r>
    </w:p>
    <w:p w14:paraId="72E7D661" w14:textId="77777777" w:rsidR="00BA4792" w:rsidRDefault="00000000" w:rsidP="0010426C">
      <w:pPr>
        <w:spacing w:line="276" w:lineRule="auto"/>
        <w:jc w:val="center"/>
      </w:pPr>
      <w:r>
        <w:rPr>
          <w:sz w:val="28"/>
          <w:szCs w:val="28"/>
        </w:rPr>
        <w:t>BY:</w:t>
      </w:r>
      <w:r>
        <w:rPr>
          <w:sz w:val="28"/>
          <w:szCs w:val="28"/>
        </w:rPr>
        <w:br/>
        <w:t>Mohammed Jaber</w:t>
      </w:r>
      <w:r>
        <w:rPr>
          <w:sz w:val="28"/>
          <w:szCs w:val="28"/>
        </w:rPr>
        <w:br/>
        <w:t>Amal Kandeel</w:t>
      </w:r>
    </w:p>
    <w:p w14:paraId="431834DC" w14:textId="77777777" w:rsidR="00BA4792" w:rsidRDefault="00000000" w:rsidP="0010426C">
      <w:pPr>
        <w:spacing w:line="276" w:lineRule="auto"/>
        <w:jc w:val="center"/>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12B0ABE0" w14:textId="77777777" w:rsidR="00BA4792" w:rsidRDefault="00000000" w:rsidP="0010426C">
      <w:pPr>
        <w:spacing w:line="276" w:lineRule="auto"/>
        <w:jc w:val="center"/>
        <w:rPr>
          <w:b/>
          <w:bCs/>
          <w:sz w:val="24"/>
          <w:szCs w:val="24"/>
          <w:u w:val="single"/>
        </w:rPr>
      </w:pPr>
      <w:r>
        <w:rPr>
          <w:noProof/>
        </w:rPr>
        <w:drawing>
          <wp:inline distT="0" distB="0" distL="0" distR="0" wp14:anchorId="0C614CBD" wp14:editId="0BC9A30A">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37A17F90" w14:textId="77777777" w:rsidR="0010426C" w:rsidRDefault="0010426C" w:rsidP="0010426C">
      <w:pPr>
        <w:spacing w:line="276" w:lineRule="auto"/>
        <w:jc w:val="center"/>
        <w:rPr>
          <w:b/>
          <w:bCs/>
          <w:sz w:val="24"/>
          <w:szCs w:val="24"/>
          <w:u w:val="single"/>
        </w:rPr>
      </w:pPr>
    </w:p>
    <w:p w14:paraId="1EBE5C96" w14:textId="77777777" w:rsidR="00BA4792" w:rsidRDefault="00000000" w:rsidP="00BF48F0">
      <w:pPr>
        <w:rPr>
          <w:sz w:val="36"/>
          <w:szCs w:val="36"/>
        </w:rPr>
      </w:pPr>
      <w:r>
        <w:rPr>
          <w:sz w:val="36"/>
          <w:szCs w:val="36"/>
        </w:rPr>
        <w:lastRenderedPageBreak/>
        <w:t>Table of Contents</w:t>
      </w:r>
    </w:p>
    <w:sdt>
      <w:sdtPr>
        <w:id w:val="-143344577"/>
        <w:docPartObj>
          <w:docPartGallery w:val="Table of Contents"/>
          <w:docPartUnique/>
        </w:docPartObj>
      </w:sdtPr>
      <w:sdtContent>
        <w:p w14:paraId="07F2A06A" w14:textId="77777777" w:rsidR="00BA4792" w:rsidRDefault="00000000" w:rsidP="00BF48F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sidR="00BA4792">
              <w:rPr>
                <w:b/>
                <w:bCs/>
                <w:color w:val="000000"/>
              </w:rPr>
              <w:t>Abstract</w:t>
            </w:r>
          </w:hyperlink>
          <w:hyperlink w:anchor="_heading=h.7akry9jhkqxu">
            <w:r w:rsidR="00BA4792">
              <w:rPr>
                <w:color w:val="000000"/>
              </w:rPr>
              <w:tab/>
              <w:t>3</w:t>
            </w:r>
          </w:hyperlink>
        </w:p>
        <w:p w14:paraId="0200C5A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72AB1B3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293EEEE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6E5F3AF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566671B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3325851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416EEC9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577729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1185F2D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5AC1EF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5D13D9C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5D9731D0"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C5ED61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2D4764C1"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26F10F6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8E8298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4D8EBE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783D30C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5E850BD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3125523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7FD0BB0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5A4300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6D405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EF1D06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6DD475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AB636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B518D0C"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529CBC5B"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61F2D55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3BEF1BC2"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5F08C14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6DECD9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326A83BA"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3B4C3C7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76B9003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324A2D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62BC7FC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747F4B2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527266F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9E5D9B2" w14:textId="77777777" w:rsidR="00BA4792" w:rsidRDefault="00000000" w:rsidP="00BF48F0">
          <w:pPr>
            <w:widowControl w:val="0"/>
            <w:tabs>
              <w:tab w:val="right" w:pos="12000"/>
            </w:tabs>
            <w:spacing w:before="60" w:line="276" w:lineRule="auto"/>
          </w:pPr>
          <w:r>
            <w:fldChar w:fldCharType="end"/>
          </w:r>
        </w:p>
      </w:sdtContent>
    </w:sdt>
    <w:p w14:paraId="51DD36B6" w14:textId="77777777" w:rsidR="00BA4792" w:rsidRDefault="00000000" w:rsidP="00BF48F0">
      <w:pPr>
        <w:rPr>
          <w:sz w:val="36"/>
          <w:szCs w:val="36"/>
        </w:rPr>
      </w:pPr>
      <w:r>
        <w:rPr>
          <w:sz w:val="36"/>
          <w:szCs w:val="36"/>
        </w:rPr>
        <w:br/>
      </w:r>
      <w:r>
        <w:rPr>
          <w:sz w:val="36"/>
          <w:szCs w:val="36"/>
        </w:rPr>
        <w:br/>
      </w:r>
    </w:p>
    <w:p w14:paraId="2E88D509" w14:textId="77777777" w:rsidR="00BA4792" w:rsidRDefault="00BA4792" w:rsidP="00BF48F0">
      <w:pPr>
        <w:rPr>
          <w:sz w:val="36"/>
          <w:szCs w:val="36"/>
        </w:rPr>
      </w:pPr>
    </w:p>
    <w:p w14:paraId="526189D8" w14:textId="77777777" w:rsidR="00BA4792" w:rsidRDefault="00BA4792" w:rsidP="00BF48F0">
      <w:pPr>
        <w:rPr>
          <w:sz w:val="36"/>
          <w:szCs w:val="36"/>
        </w:rPr>
      </w:pPr>
    </w:p>
    <w:p w14:paraId="02F1F991" w14:textId="77777777" w:rsidR="00BA4792" w:rsidRDefault="00BA4792" w:rsidP="00BF48F0">
      <w:pPr>
        <w:rPr>
          <w:sz w:val="36"/>
          <w:szCs w:val="36"/>
        </w:rPr>
      </w:pPr>
    </w:p>
    <w:p w14:paraId="17FFD7D7" w14:textId="77777777" w:rsidR="00BA4792" w:rsidRDefault="00BA4792" w:rsidP="00BF48F0">
      <w:pPr>
        <w:rPr>
          <w:sz w:val="36"/>
          <w:szCs w:val="36"/>
        </w:rPr>
      </w:pPr>
    </w:p>
    <w:p w14:paraId="4D08145F" w14:textId="77777777" w:rsidR="00BA4792" w:rsidRDefault="00BA4792" w:rsidP="00BF48F0">
      <w:pPr>
        <w:rPr>
          <w:sz w:val="36"/>
          <w:szCs w:val="36"/>
        </w:rPr>
      </w:pPr>
    </w:p>
    <w:p w14:paraId="4A025302" w14:textId="77777777" w:rsidR="00BA4792" w:rsidRDefault="00BA4792" w:rsidP="00BF48F0">
      <w:pPr>
        <w:rPr>
          <w:sz w:val="36"/>
          <w:szCs w:val="36"/>
        </w:rPr>
      </w:pPr>
    </w:p>
    <w:p w14:paraId="56374D0A" w14:textId="77777777" w:rsidR="00BA4792" w:rsidRDefault="00BA4792" w:rsidP="00BF48F0">
      <w:pPr>
        <w:rPr>
          <w:sz w:val="36"/>
          <w:szCs w:val="36"/>
        </w:rPr>
      </w:pPr>
    </w:p>
    <w:p w14:paraId="22936641" w14:textId="77777777" w:rsidR="00BA4792" w:rsidRDefault="00BA4792" w:rsidP="00BF48F0">
      <w:pPr>
        <w:rPr>
          <w:sz w:val="36"/>
          <w:szCs w:val="36"/>
        </w:rPr>
      </w:pPr>
    </w:p>
    <w:p w14:paraId="0BC69B7E" w14:textId="77777777" w:rsidR="00BA4792" w:rsidRDefault="00BA4792" w:rsidP="00BF48F0">
      <w:pPr>
        <w:rPr>
          <w:sz w:val="36"/>
          <w:szCs w:val="36"/>
        </w:rPr>
      </w:pPr>
    </w:p>
    <w:p w14:paraId="5D47D603" w14:textId="77777777" w:rsidR="00BA4792" w:rsidRDefault="00BA4792" w:rsidP="00BF48F0">
      <w:pPr>
        <w:rPr>
          <w:sz w:val="36"/>
          <w:szCs w:val="36"/>
        </w:rPr>
      </w:pPr>
    </w:p>
    <w:p w14:paraId="27EA157F" w14:textId="77777777" w:rsidR="00BA4792" w:rsidRDefault="00BA4792" w:rsidP="00BF48F0">
      <w:pPr>
        <w:rPr>
          <w:sz w:val="36"/>
          <w:szCs w:val="36"/>
        </w:rPr>
      </w:pPr>
    </w:p>
    <w:p w14:paraId="5A476BE6" w14:textId="77777777" w:rsidR="00BA4792" w:rsidRDefault="00BA4792" w:rsidP="00BF48F0">
      <w:pPr>
        <w:rPr>
          <w:sz w:val="36"/>
          <w:szCs w:val="36"/>
        </w:rPr>
      </w:pPr>
    </w:p>
    <w:p w14:paraId="01032A54" w14:textId="77777777" w:rsidR="00BA4792" w:rsidRDefault="00BA4792" w:rsidP="00BF48F0">
      <w:pPr>
        <w:rPr>
          <w:sz w:val="36"/>
          <w:szCs w:val="36"/>
        </w:rPr>
      </w:pPr>
    </w:p>
    <w:p w14:paraId="717B8ED6" w14:textId="77777777" w:rsidR="00BA4792" w:rsidRDefault="00BA4792" w:rsidP="00BF48F0">
      <w:pPr>
        <w:rPr>
          <w:sz w:val="36"/>
          <w:szCs w:val="36"/>
        </w:rPr>
      </w:pPr>
    </w:p>
    <w:p w14:paraId="2C239C09" w14:textId="77777777" w:rsidR="00BA4792" w:rsidRDefault="00BA4792" w:rsidP="00BF48F0">
      <w:pPr>
        <w:rPr>
          <w:sz w:val="36"/>
          <w:szCs w:val="36"/>
        </w:rPr>
      </w:pPr>
    </w:p>
    <w:p w14:paraId="6D25C0AF" w14:textId="77777777" w:rsidR="00BA4792" w:rsidRDefault="00000000" w:rsidP="00BF48F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t xml:space="preserve">Abstract </w:t>
      </w:r>
    </w:p>
    <w:p w14:paraId="5C5DFB59" w14:textId="77777777" w:rsidR="00BA4792" w:rsidRDefault="00000000" w:rsidP="00BF48F0">
      <w:r>
        <w:t xml:space="preserve">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w:t>
      </w:r>
      <w:proofErr w:type="spellStart"/>
      <w:r>
        <w:t>Robomo</w:t>
      </w:r>
      <w:proofErr w:type="spellEnd"/>
      <w:r>
        <w:t xml:space="preserve">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w:t>
      </w:r>
      <w:proofErr w:type="spellStart"/>
      <w:r>
        <w:t>FastAPI</w:t>
      </w:r>
      <w:proofErr w:type="spellEnd"/>
      <w:r>
        <w:t>) microservice performing inference.</w:t>
      </w:r>
    </w:p>
    <w:p w14:paraId="1C807640" w14:textId="77777777" w:rsidR="00BA4792" w:rsidRDefault="00000000" w:rsidP="00BF48F0">
      <w:r>
        <w:t xml:space="preserve">During Phase B, real-world testing in the TAMK Field Lab revealed that Phase A models trained on public datasets did not generalize reliably. To address data scarcity and domain mismatch, we adopted a physics-informed data augmentation strategy and trained an </w:t>
      </w:r>
      <w:proofErr w:type="spellStart"/>
      <w:r>
        <w:t>XGBoost</w:t>
      </w:r>
      <w:proofErr w:type="spellEnd"/>
      <w:r>
        <w:t xml:space="preserve">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74544D4" w14:textId="77777777" w:rsidR="00BA4792" w:rsidRDefault="00000000" w:rsidP="00BF48F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76E28C0" w14:textId="77777777" w:rsidR="00BA4792" w:rsidRDefault="00000000" w:rsidP="00BF48F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281DF5EA" w14:textId="77777777" w:rsidR="00BA4792" w:rsidRDefault="00000000" w:rsidP="00BF48F0">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206FD346" w14:textId="77777777" w:rsidR="00BA4792" w:rsidRDefault="00000000" w:rsidP="00BF48F0">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7D08DFEB" w14:textId="77777777" w:rsidR="00BA4792" w:rsidRDefault="00000000" w:rsidP="00BF48F0">
      <w:r>
        <w:t>This project, a collaboration between Braude College and TAMK University (Finland), addresses these challenges by developing an Integrated Internet of Things (IIoT) system [27]. The solution utilizes a mobile robot (</w:t>
      </w:r>
      <w:proofErr w:type="spellStart"/>
      <w:r>
        <w:t>Robomo</w:t>
      </w:r>
      <w:proofErr w:type="spellEnd"/>
      <w:r>
        <w:t>)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5883431D" w14:textId="77777777" w:rsidR="00BA4792" w:rsidRDefault="00BA4792" w:rsidP="00BF48F0"/>
    <w:p w14:paraId="3EB29C68" w14:textId="77777777" w:rsidR="00BA4792" w:rsidRDefault="00000000" w:rsidP="00BF48F0">
      <w:r>
        <w:br/>
      </w:r>
      <w:r>
        <w:br/>
      </w:r>
    </w:p>
    <w:p w14:paraId="652718B2" w14:textId="77777777" w:rsidR="00BA4792" w:rsidRDefault="00000000" w:rsidP="00BF48F0">
      <w:pPr>
        <w:pStyle w:val="Heading4"/>
        <w:rPr>
          <w:b/>
          <w:bCs/>
          <w:i w:val="0"/>
          <w:iCs w:val="0"/>
          <w:color w:val="000000"/>
        </w:rPr>
      </w:pPr>
      <w:bookmarkStart w:id="4" w:name="_heading=h.32k0n8b5z2en" w:colFirst="0" w:colLast="0"/>
      <w:bookmarkEnd w:id="4"/>
      <w:r>
        <w:rPr>
          <w:b/>
          <w:bCs/>
          <w:i w:val="0"/>
          <w:iCs w:val="0"/>
          <w:color w:val="000000"/>
        </w:rPr>
        <w:t>1.2. Literature Survey</w:t>
      </w:r>
    </w:p>
    <w:p w14:paraId="27EB597B" w14:textId="77777777" w:rsidR="00BA4792" w:rsidRDefault="00000000" w:rsidP="00BF48F0">
      <w:r>
        <w:t>Our research focuses on the intersection of Smart Sensing, Machine Learning, and Industrial IoT (IIoT) [21,27].</w:t>
      </w:r>
    </w:p>
    <w:p w14:paraId="0AD47DFB" w14:textId="77777777" w:rsidR="00BA4792" w:rsidRDefault="00000000" w:rsidP="00BF48F0">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14F1C5CD" w14:textId="77777777" w:rsidR="00BA4792" w:rsidRDefault="00000000" w:rsidP="00BF48F0">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w:t>
      </w:r>
      <w:proofErr w:type="spellStart"/>
      <w:r>
        <w:t>XGBoost</w:t>
      </w:r>
      <w:proofErr w:type="spellEnd"/>
      <w:r>
        <w:t>) and neural networks are highly effective for capturing the non-linear relationships in sensor streams, offering a privacy-preserving alternative to vision-based counting [16,17,33].</w:t>
      </w:r>
    </w:p>
    <w:p w14:paraId="1A3E051E" w14:textId="77777777" w:rsidR="00BA4792" w:rsidRDefault="00000000" w:rsidP="00BF48F0">
      <w:r>
        <w:t xml:space="preserve">• </w:t>
      </w:r>
      <w:r>
        <w:rPr>
          <w:b/>
          <w:bCs/>
        </w:rPr>
        <w:t>IIoT and Real-Time Architecture:</w:t>
      </w:r>
      <w:r>
        <w:t xml:space="preserve"> The "Internet of Robotic Things" (</w:t>
      </w:r>
      <w:proofErr w:type="spellStart"/>
      <w:r>
        <w:t>IoRT</w:t>
      </w:r>
      <w:proofErr w:type="spellEnd"/>
      <w:r>
        <w:t xml:space="preserve">) paradigm merges mobile robotics with cloud services [19,27,30]. Our architecture aligns with industry standards by utilizing lightweight protocols like MQTT for telemetry and </w:t>
      </w:r>
      <w:proofErr w:type="spellStart"/>
      <w:r>
        <w:t>WebSockets</w:t>
      </w:r>
      <w:proofErr w:type="spellEnd"/>
      <w:r>
        <w:t xml:space="preserve">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585719DA" w14:textId="77777777" w:rsidR="00BA4792" w:rsidRDefault="00BA4792" w:rsidP="00BF48F0"/>
    <w:p w14:paraId="2087A4C0" w14:textId="77777777" w:rsidR="00BA4792" w:rsidRDefault="00000000" w:rsidP="00BF48F0">
      <w:pPr>
        <w:pStyle w:val="Heading3"/>
        <w:spacing w:before="0" w:after="160" w:line="276" w:lineRule="auto"/>
        <w:rPr>
          <w:b/>
          <w:bCs/>
          <w:color w:val="000000"/>
          <w:sz w:val="24"/>
          <w:szCs w:val="24"/>
        </w:rPr>
      </w:pPr>
      <w:bookmarkStart w:id="5" w:name="_heading=h.z21pc17o7vb1" w:colFirst="0" w:colLast="0"/>
      <w:bookmarkEnd w:id="5"/>
      <w:r>
        <w:rPr>
          <w:b/>
          <w:bCs/>
          <w:color w:val="000000"/>
          <w:sz w:val="24"/>
          <w:szCs w:val="24"/>
        </w:rPr>
        <w:t>2. General Description</w:t>
      </w:r>
    </w:p>
    <w:p w14:paraId="0EC82A73" w14:textId="77777777" w:rsidR="00BA4792" w:rsidRDefault="00000000" w:rsidP="00BF48F0">
      <w:pPr>
        <w:pStyle w:val="Heading4"/>
        <w:spacing w:before="0" w:after="160" w:line="276" w:lineRule="auto"/>
        <w:rPr>
          <w:b/>
          <w:bCs/>
          <w:i w:val="0"/>
          <w:iCs w:val="0"/>
          <w:color w:val="000000"/>
        </w:rPr>
      </w:pPr>
      <w:bookmarkStart w:id="6" w:name="_heading=h.5ug08cx2oaxm" w:colFirst="0" w:colLast="0"/>
      <w:bookmarkEnd w:id="6"/>
      <w:r>
        <w:rPr>
          <w:b/>
          <w:bCs/>
          <w:i w:val="0"/>
          <w:iCs w:val="0"/>
          <w:color w:val="000000"/>
        </w:rPr>
        <w:t>2.1. System Overview</w:t>
      </w:r>
    </w:p>
    <w:p w14:paraId="3011494E" w14:textId="77777777" w:rsidR="00BA4792" w:rsidRDefault="00000000" w:rsidP="00BF48F0">
      <w:pPr>
        <w:spacing w:line="276" w:lineRule="auto"/>
      </w:pPr>
      <w:proofErr w:type="spellStart"/>
      <w:r>
        <w:rPr>
          <w:b/>
          <w:bCs/>
        </w:rPr>
        <w:t>Robomo</w:t>
      </w:r>
      <w:proofErr w:type="spellEnd"/>
      <w:r>
        <w:rPr>
          <w:b/>
          <w:bCs/>
        </w:rPr>
        <w:t xml:space="preserve">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223612C6" w14:textId="77777777" w:rsidR="00BA4792" w:rsidRDefault="00000000" w:rsidP="00BF48F0">
      <w:pPr>
        <w:spacing w:line="276" w:lineRule="auto"/>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F7AFCD1" w14:textId="77777777" w:rsidR="00BA4792" w:rsidRDefault="00000000" w:rsidP="00BF48F0">
      <w:pPr>
        <w:pStyle w:val="Heading4"/>
        <w:spacing w:before="0" w:after="160" w:line="276" w:lineRule="auto"/>
        <w:rPr>
          <w:b/>
          <w:bCs/>
          <w:i w:val="0"/>
          <w:iCs w:val="0"/>
          <w:color w:val="000000"/>
        </w:rPr>
      </w:pPr>
      <w:bookmarkStart w:id="7" w:name="_heading=h.y1epbwgg7umf" w:colFirst="0" w:colLast="0"/>
      <w:bookmarkEnd w:id="7"/>
      <w:r>
        <w:rPr>
          <w:b/>
          <w:bCs/>
          <w:i w:val="0"/>
          <w:iCs w:val="0"/>
          <w:color w:val="000000"/>
        </w:rPr>
        <w:t>2.2. Target Audience</w:t>
      </w:r>
    </w:p>
    <w:p w14:paraId="7C418AF4" w14:textId="77777777" w:rsidR="00BA4792" w:rsidRDefault="00000000" w:rsidP="00BF48F0">
      <w:pPr>
        <w:spacing w:line="276" w:lineRule="auto"/>
      </w:pPr>
      <w:r>
        <w:t>The system is designed for two primary user groups at TAMK University:</w:t>
      </w:r>
    </w:p>
    <w:p w14:paraId="797CB935" w14:textId="77777777" w:rsidR="00BA4792" w:rsidRDefault="00000000" w:rsidP="00BF48F0">
      <w:pPr>
        <w:spacing w:line="276" w:lineRule="auto"/>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40DA2F26" w14:textId="77777777" w:rsidR="00BA4792" w:rsidRDefault="00000000" w:rsidP="00BF48F0">
      <w:pPr>
        <w:spacing w:line="276" w:lineRule="auto"/>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D4F9941" w14:textId="77777777" w:rsidR="00BA4792" w:rsidRDefault="00000000" w:rsidP="00BF48F0">
      <w:pPr>
        <w:pStyle w:val="Heading4"/>
        <w:spacing w:before="0" w:after="160" w:line="276" w:lineRule="auto"/>
        <w:rPr>
          <w:b/>
          <w:bCs/>
          <w:i w:val="0"/>
          <w:iCs w:val="0"/>
          <w:color w:val="000000"/>
        </w:rPr>
      </w:pPr>
      <w:bookmarkStart w:id="8" w:name="_heading=h.7cmg0jhjsvfl" w:colFirst="0" w:colLast="0"/>
      <w:bookmarkEnd w:id="8"/>
      <w:r>
        <w:rPr>
          <w:b/>
          <w:bCs/>
          <w:i w:val="0"/>
          <w:iCs w:val="0"/>
          <w:color w:val="000000"/>
        </w:rPr>
        <w:t>2.3. Project Goals and Evolution</w:t>
      </w:r>
    </w:p>
    <w:p w14:paraId="41B6FAED" w14:textId="77777777" w:rsidR="00BA4792" w:rsidRDefault="00000000" w:rsidP="00BF48F0">
      <w:pPr>
        <w:spacing w:line="276" w:lineRule="auto"/>
      </w:pPr>
      <w:r>
        <w:t>During the development of Phase B, our goals evolved significantly based on real-world testing in the TAMK Field Lab and sensor limitations.</w:t>
      </w:r>
    </w:p>
    <w:p w14:paraId="23C5254D" w14:textId="77777777" w:rsidR="00BA4792" w:rsidRDefault="00000000" w:rsidP="00BF48F0">
      <w:pPr>
        <w:pStyle w:val="Heading4"/>
        <w:spacing w:before="0" w:after="160" w:line="276" w:lineRule="auto"/>
        <w:rPr>
          <w:b/>
          <w:bCs/>
          <w:i w:val="0"/>
          <w:iCs w:val="0"/>
          <w:color w:val="000000"/>
        </w:rPr>
      </w:pPr>
      <w:bookmarkStart w:id="9" w:name="_heading=h.u2l5hkpxp489" w:colFirst="0" w:colLast="0"/>
      <w:bookmarkEnd w:id="9"/>
      <w:r>
        <w:rPr>
          <w:b/>
          <w:bCs/>
          <w:i w:val="0"/>
          <w:iCs w:val="0"/>
          <w:color w:val="000000"/>
        </w:rPr>
        <w:t>2.3.1. From Fire Detection to Activity Monitoring</w:t>
      </w:r>
    </w:p>
    <w:p w14:paraId="5D34AE39" w14:textId="77777777" w:rsidR="00BA4792" w:rsidRDefault="00000000" w:rsidP="00BF48F0">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490CA3D6" w14:textId="77777777" w:rsidR="00BA4792" w:rsidRDefault="00000000" w:rsidP="00BF48F0">
      <w:pPr>
        <w:pStyle w:val="Heading4"/>
        <w:spacing w:before="0" w:after="160" w:line="276" w:lineRule="auto"/>
        <w:rPr>
          <w:b/>
          <w:bCs/>
          <w:i w:val="0"/>
          <w:iCs w:val="0"/>
          <w:color w:val="000000"/>
        </w:rPr>
      </w:pPr>
      <w:bookmarkStart w:id="10" w:name="_heading=h.qjk8t5dvc6b1" w:colFirst="0" w:colLast="0"/>
      <w:bookmarkEnd w:id="10"/>
      <w:r>
        <w:rPr>
          <w:b/>
          <w:bCs/>
          <w:i w:val="0"/>
          <w:iCs w:val="0"/>
          <w:color w:val="000000"/>
        </w:rPr>
        <w:t>2.3.2. Refined Occupancy Accuracy</w:t>
      </w:r>
    </w:p>
    <w:p w14:paraId="04F62E80" w14:textId="77777777" w:rsidR="00BA4792" w:rsidRDefault="00000000" w:rsidP="00BF48F0">
      <w:pPr>
        <w:spacing w:line="276" w:lineRule="auto"/>
      </w:pPr>
      <w:r>
        <w:t xml:space="preserve">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w:t>
      </w:r>
      <w:proofErr w:type="spellStart"/>
      <w:r>
        <w:t>XGBoost</w:t>
      </w:r>
      <w:proofErr w:type="spellEnd"/>
      <w:r>
        <w:t xml:space="preserve"> model on this combined dataset (Physics-Informed synthetic data + manual real-world samples), we achieved a Mean Absolute Error (MAE) of approximately ±2 people [33]. This provides sufficient granularity for HVAC automation while strictly preserving privacy [8,32].</w:t>
      </w:r>
    </w:p>
    <w:p w14:paraId="73628B3C" w14:textId="77777777" w:rsidR="00BA4792" w:rsidRDefault="00000000" w:rsidP="00BF48F0">
      <w:pPr>
        <w:pStyle w:val="Heading4"/>
        <w:spacing w:before="0" w:after="160" w:line="276" w:lineRule="auto"/>
        <w:rPr>
          <w:b/>
          <w:bCs/>
          <w:i w:val="0"/>
          <w:iCs w:val="0"/>
          <w:color w:val="000000"/>
        </w:rPr>
      </w:pPr>
      <w:bookmarkStart w:id="11" w:name="_heading=h.4uk3b9npy1m2" w:colFirst="0" w:colLast="0"/>
      <w:bookmarkEnd w:id="11"/>
      <w:r>
        <w:rPr>
          <w:b/>
          <w:bCs/>
          <w:i w:val="0"/>
          <w:iCs w:val="0"/>
          <w:color w:val="000000"/>
        </w:rPr>
        <w:t>2.3.3. Enhanced Visualization (Digital Twin)</w:t>
      </w:r>
    </w:p>
    <w:p w14:paraId="2684797B" w14:textId="77777777" w:rsidR="00BA4792" w:rsidRDefault="00000000" w:rsidP="00BF48F0">
      <w:pPr>
        <w:spacing w:line="276" w:lineRule="auto"/>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433520C0" w14:textId="77777777" w:rsidR="00BA4792" w:rsidRDefault="00000000" w:rsidP="00BF48F0">
      <w:pPr>
        <w:pStyle w:val="Heading4"/>
        <w:spacing w:before="0" w:after="160" w:line="276" w:lineRule="auto"/>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68364103" w14:textId="77777777" w:rsidR="00BA4792" w:rsidRDefault="00000000" w:rsidP="00BF48F0">
      <w:pPr>
        <w:spacing w:line="276" w:lineRule="auto"/>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468F313" w14:textId="77777777" w:rsidR="00BA4792" w:rsidRDefault="00000000" w:rsidP="00BF48F0">
      <w:pPr>
        <w:spacing w:line="276" w:lineRule="auto"/>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4941D15B" w14:textId="77777777" w:rsidR="00BA4792" w:rsidRDefault="00000000" w:rsidP="00BF48F0">
      <w:pPr>
        <w:pStyle w:val="Heading3"/>
        <w:spacing w:before="0" w:after="160" w:line="276" w:lineRule="auto"/>
        <w:rPr>
          <w:b/>
          <w:bCs/>
          <w:color w:val="000000"/>
          <w:sz w:val="24"/>
          <w:szCs w:val="24"/>
        </w:rPr>
      </w:pPr>
      <w:bookmarkStart w:id="13" w:name="_heading=h.s386x3nmu6km" w:colFirst="0" w:colLast="0"/>
      <w:bookmarkEnd w:id="13"/>
      <w:r>
        <w:rPr>
          <w:b/>
          <w:bCs/>
          <w:color w:val="000000"/>
          <w:sz w:val="24"/>
          <w:szCs w:val="24"/>
        </w:rPr>
        <w:t>3. Description of the Solution</w:t>
      </w:r>
    </w:p>
    <w:p w14:paraId="7D096566" w14:textId="77777777" w:rsidR="00BA4792" w:rsidRDefault="00000000" w:rsidP="00BF48F0">
      <w:pPr>
        <w:pStyle w:val="Heading4"/>
        <w:spacing w:before="0" w:after="160" w:line="276" w:lineRule="auto"/>
        <w:rPr>
          <w:b/>
          <w:bCs/>
          <w:i w:val="0"/>
          <w:iCs w:val="0"/>
          <w:color w:val="000000"/>
        </w:rPr>
      </w:pPr>
      <w:bookmarkStart w:id="14" w:name="_heading=h.dr53vhyeqb52" w:colFirst="0" w:colLast="0"/>
      <w:bookmarkEnd w:id="14"/>
      <w:r>
        <w:rPr>
          <w:b/>
          <w:bCs/>
          <w:i w:val="0"/>
          <w:iCs w:val="0"/>
          <w:color w:val="000000"/>
        </w:rPr>
        <w:t>3.1. System Architecture</w:t>
      </w:r>
    </w:p>
    <w:p w14:paraId="6654F699" w14:textId="0F323428" w:rsidR="00663AA8" w:rsidRDefault="00663AA8" w:rsidP="00BF48F0">
      <w:pPr>
        <w:spacing w:line="276" w:lineRule="auto"/>
      </w:pPr>
      <w:r w:rsidRPr="00663AA8">
        <w:rPr>
          <w:b/>
          <w:bCs/>
        </w:rPr>
        <w:t>Figure 1</w:t>
      </w:r>
      <w:r w:rsidRPr="00663AA8">
        <w:t xml:space="preserve"> illustrates the </w:t>
      </w:r>
      <w:proofErr w:type="spellStart"/>
      <w:r w:rsidRPr="00663AA8">
        <w:t>RoboMo</w:t>
      </w:r>
      <w:proofErr w:type="spellEnd"/>
      <w:r w:rsidRPr="00663AA8">
        <w:t xml:space="preserve"> 2.0 system, which is built on a modular Internet of Robotic Things (</w:t>
      </w:r>
      <w:proofErr w:type="spellStart"/>
      <w:r w:rsidRPr="00663AA8">
        <w:t>IoRT</w:t>
      </w:r>
      <w:proofErr w:type="spellEnd"/>
      <w:r w:rsidRPr="00663AA8">
        <w:t>) architecture that decouples data collection, processing, and visualization [19, 27, 30].</w:t>
      </w:r>
    </w:p>
    <w:p w14:paraId="1D80AF2C"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6CCCF0B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D3C86F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Intelligent Agent:</w:t>
      </w:r>
      <w:r>
        <w:rPr>
          <w:color w:val="000000"/>
        </w:rPr>
        <w:t xml:space="preserve"> A Python-based microservice that performs the heavy lifting. It subscribes to sensor streams, executes the </w:t>
      </w:r>
      <w:proofErr w:type="spellStart"/>
      <w:r>
        <w:rPr>
          <w:color w:val="000000"/>
        </w:rPr>
        <w:t>XGBoost</w:t>
      </w:r>
      <w:proofErr w:type="spellEnd"/>
      <w:r>
        <w:rPr>
          <w:color w:val="000000"/>
        </w:rPr>
        <w:t xml:space="preserve"> occupancy model, calculates the IAQ Health Index using standardized formulas, and pushes processed insights to the database [5,33,36,47].</w:t>
      </w:r>
    </w:p>
    <w:p w14:paraId="661342FE"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BFDF520" w14:textId="77777777" w:rsidR="00BA4792" w:rsidRDefault="00000000" w:rsidP="00BF48F0">
      <w:pPr>
        <w:numPr>
          <w:ilvl w:val="0"/>
          <w:numId w:val="3"/>
        </w:numPr>
        <w:pBdr>
          <w:top w:val="nil"/>
          <w:left w:val="nil"/>
          <w:bottom w:val="nil"/>
          <w:right w:val="nil"/>
          <w:between w:val="nil"/>
        </w:pBdr>
        <w:spacing w:line="276" w:lineRule="auto"/>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28B180DA" w14:textId="77777777" w:rsidR="00BA4792" w:rsidRDefault="00000000" w:rsidP="00BF48F0">
      <w:pPr>
        <w:spacing w:line="276" w:lineRule="auto"/>
        <w:ind w:left="720"/>
        <w:rPr>
          <w:b/>
          <w:bCs/>
        </w:rPr>
      </w:pPr>
      <w:r>
        <w:rPr>
          <w:b/>
          <w:bCs/>
          <w:noProof/>
        </w:rPr>
        <w:drawing>
          <wp:inline distT="0" distB="0" distL="0" distR="0" wp14:anchorId="518068D6" wp14:editId="4642A80B">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3CA8F5D3" w14:textId="77777777" w:rsidR="00BA4792" w:rsidRDefault="00000000" w:rsidP="00BF48F0">
      <w:pPr>
        <w:spacing w:line="276" w:lineRule="auto"/>
        <w:ind w:left="720"/>
        <w:jc w:val="center"/>
        <w:rPr>
          <w:b/>
          <w:bCs/>
        </w:rPr>
      </w:pPr>
      <w:r>
        <w:rPr>
          <w:b/>
          <w:bCs/>
        </w:rPr>
        <w:t>Figure 1: System Architecture Diagram</w:t>
      </w:r>
    </w:p>
    <w:p w14:paraId="38EB7632" w14:textId="77777777" w:rsidR="00BA4792" w:rsidRDefault="00000000" w:rsidP="00BF48F0">
      <w:pPr>
        <w:pStyle w:val="Heading4"/>
        <w:spacing w:before="0" w:after="160" w:line="276" w:lineRule="auto"/>
        <w:rPr>
          <w:i w:val="0"/>
          <w:iCs w:val="0"/>
          <w:color w:val="000000"/>
        </w:rPr>
      </w:pPr>
      <w:bookmarkStart w:id="15" w:name="_heading=h.cpt5xm8qr0vl" w:colFirst="0" w:colLast="0"/>
      <w:bookmarkEnd w:id="15"/>
      <w:r>
        <w:rPr>
          <w:b/>
          <w:bCs/>
          <w:i w:val="0"/>
          <w:iCs w:val="0"/>
          <w:color w:val="000000"/>
        </w:rPr>
        <w:t>3.2. Software Structure (Activity Flow)</w:t>
      </w:r>
    </w:p>
    <w:p w14:paraId="5EA94777" w14:textId="4EC7A67D" w:rsidR="00663AA8" w:rsidRDefault="00663AA8" w:rsidP="00BF48F0">
      <w:pPr>
        <w:spacing w:line="276" w:lineRule="auto"/>
      </w:pPr>
      <w:r w:rsidRPr="00663AA8">
        <w:rPr>
          <w:b/>
          <w:bCs/>
        </w:rPr>
        <w:t>Figure 2</w:t>
      </w:r>
      <w:r w:rsidRPr="00663AA8">
        <w:t xml:space="preserve"> illustrates the high-level software logic and data flow through the system’s Activity Diagram. The logic is divided into three parallel </w:t>
      </w:r>
      <w:proofErr w:type="spellStart"/>
      <w:r w:rsidRPr="00663AA8">
        <w:t>swimlanes</w:t>
      </w:r>
      <w:proofErr w:type="spellEnd"/>
      <w:r w:rsidRPr="00663AA8">
        <w:t>: the User, the System Middleware, and the Autonomous Agent.</w:t>
      </w:r>
    </w:p>
    <w:p w14:paraId="0650C39E" w14:textId="77777777" w:rsidR="00BA4792" w:rsidRDefault="00000000" w:rsidP="00BF48F0">
      <w:pPr>
        <w:numPr>
          <w:ilvl w:val="0"/>
          <w:numId w:val="4"/>
        </w:numPr>
        <w:spacing w:line="276" w:lineRule="auto"/>
      </w:pPr>
      <w:r>
        <w:rPr>
          <w:b/>
          <w:bCs/>
        </w:rPr>
        <w:t>User Interaction:</w:t>
      </w:r>
      <w:r>
        <w:t xml:space="preserve"> The flow begins with the user logging into the dashboard. From here, they can view the "Digital Twin" of the lab, check real-time graphs, and configure alerts [10,28,41].</w:t>
      </w:r>
    </w:p>
    <w:p w14:paraId="636D4223" w14:textId="77777777" w:rsidR="00BA4792" w:rsidRDefault="00000000" w:rsidP="00BF48F0">
      <w:pPr>
        <w:numPr>
          <w:ilvl w:val="0"/>
          <w:numId w:val="4"/>
        </w:numPr>
        <w:spacing w:line="276" w:lineRule="auto"/>
      </w:pPr>
      <w:r>
        <w:rPr>
          <w:b/>
          <w:bCs/>
        </w:rPr>
        <w:t>System Middleware:</w:t>
      </w:r>
      <w:r>
        <w:t xml:space="preserve"> The Node.js server acts as the bridge, continuously fetching live sensor data via MQTT, validating it, and ensuring real-time synchronization between the robot and the user dashboard via </w:t>
      </w:r>
      <w:proofErr w:type="spellStart"/>
      <w:r>
        <w:t>WebSockets</w:t>
      </w:r>
      <w:proofErr w:type="spellEnd"/>
      <w:r>
        <w:t xml:space="preserve"> [18,24,25,45].</w:t>
      </w:r>
    </w:p>
    <w:p w14:paraId="718F2C54" w14:textId="77777777" w:rsidR="00BA4792" w:rsidRDefault="00000000" w:rsidP="00BF48F0">
      <w:pPr>
        <w:numPr>
          <w:ilvl w:val="0"/>
          <w:numId w:val="4"/>
        </w:numPr>
        <w:pBdr>
          <w:top w:val="nil"/>
          <w:left w:val="nil"/>
          <w:bottom w:val="nil"/>
          <w:right w:val="nil"/>
          <w:between w:val="nil"/>
        </w:pBdr>
        <w:spacing w:after="0" w:line="360" w:lineRule="auto"/>
        <w:rPr>
          <w:color w:val="000000"/>
        </w:rPr>
      </w:pPr>
      <w:r>
        <w:rPr>
          <w:b/>
          <w:bCs/>
          <w:color w:val="000000"/>
        </w:rPr>
        <w:t>Autonomous Agent Loop:</w:t>
      </w:r>
      <w:r>
        <w:rPr>
          <w:color w:val="000000"/>
        </w:rPr>
        <w:t xml:space="preserve"> The Python agent runs continuously in the background. Upon receiving data, it:</w:t>
      </w:r>
    </w:p>
    <w:p w14:paraId="1CA476C6"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Preprocesses:</w:t>
      </w:r>
      <w:r>
        <w:rPr>
          <w:color w:val="000000"/>
        </w:rPr>
        <w:t xml:space="preserve"> Cleans noise and synchronizes time-series data [21].</w:t>
      </w:r>
    </w:p>
    <w:p w14:paraId="6C6D3EE7"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Analyzes:</w:t>
      </w:r>
      <w:r>
        <w:rPr>
          <w:color w:val="000000"/>
        </w:rPr>
        <w:t xml:space="preserve"> Executes the </w:t>
      </w:r>
      <w:proofErr w:type="spellStart"/>
      <w:r>
        <w:rPr>
          <w:color w:val="000000"/>
        </w:rPr>
        <w:t>XGBoost</w:t>
      </w:r>
      <w:proofErr w:type="spellEnd"/>
      <w:r>
        <w:rPr>
          <w:color w:val="000000"/>
        </w:rPr>
        <w:t xml:space="preserve"> model to predict Occupancy (Range Estimation) and computes the IAQ Health Index using sigmoid penalty functions [5,33].</w:t>
      </w:r>
    </w:p>
    <w:p w14:paraId="36130DDE"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Decides:</w:t>
      </w:r>
      <w:r>
        <w:rPr>
          <w:color w:val="000000"/>
        </w:rPr>
        <w:t xml:space="preserve"> Checks for Safety Anomalies (e.g., potential activity signatures) [27,30].</w:t>
      </w:r>
    </w:p>
    <w:p w14:paraId="1407D17F"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Logs:</w:t>
      </w:r>
      <w:r>
        <w:rPr>
          <w:color w:val="000000"/>
        </w:rPr>
        <w:t xml:space="preserve"> Saves all actions and insights to MongoDB for future auditing [21,42].</w:t>
      </w:r>
    </w:p>
    <w:p w14:paraId="0AFCB26E" w14:textId="77777777" w:rsidR="00BA4792" w:rsidRDefault="00000000" w:rsidP="00BF48F0">
      <w:pPr>
        <w:pBdr>
          <w:top w:val="nil"/>
          <w:left w:val="nil"/>
          <w:bottom w:val="nil"/>
          <w:right w:val="nil"/>
          <w:between w:val="nil"/>
        </w:pBdr>
        <w:spacing w:line="360" w:lineRule="auto"/>
        <w:ind w:left="1080"/>
        <w:rPr>
          <w:color w:val="000000"/>
        </w:rPr>
      </w:pPr>
      <w:r>
        <w:rPr>
          <w:b/>
          <w:bCs/>
          <w:noProof/>
          <w:color w:val="000000"/>
        </w:rPr>
        <w:drawing>
          <wp:inline distT="0" distB="0" distL="0" distR="0" wp14:anchorId="063580B9" wp14:editId="4D97DAB3">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1B55EFC5" w14:textId="77777777" w:rsidR="00BA4792" w:rsidRDefault="00000000" w:rsidP="00BF48F0">
      <w:pPr>
        <w:spacing w:line="276" w:lineRule="auto"/>
        <w:ind w:left="360"/>
        <w:jc w:val="center"/>
        <w:rPr>
          <w:b/>
          <w:bCs/>
        </w:rPr>
      </w:pPr>
      <w:r>
        <w:rPr>
          <w:b/>
          <w:bCs/>
        </w:rPr>
        <w:t>Figure 2: System Architecture Diagram</w:t>
      </w:r>
    </w:p>
    <w:p w14:paraId="4ADC08D2" w14:textId="77777777" w:rsidR="00BA4792" w:rsidRDefault="00000000" w:rsidP="00BF48F0">
      <w:pPr>
        <w:pStyle w:val="Heading4"/>
        <w:spacing w:before="0" w:after="160" w:line="276" w:lineRule="auto"/>
        <w:rPr>
          <w:b/>
          <w:bCs/>
          <w:i w:val="0"/>
          <w:iCs w:val="0"/>
          <w:color w:val="000000"/>
        </w:rPr>
      </w:pPr>
      <w:bookmarkStart w:id="16" w:name="_heading=h.nghr0m1s0uxa" w:colFirst="0" w:colLast="0"/>
      <w:bookmarkEnd w:id="16"/>
      <w:r>
        <w:rPr>
          <w:b/>
          <w:bCs/>
          <w:i w:val="0"/>
          <w:iCs w:val="0"/>
          <w:color w:val="000000"/>
        </w:rPr>
        <w:t>3.3. Algorithms and Data Analysis</w:t>
      </w:r>
    </w:p>
    <w:p w14:paraId="764B393A" w14:textId="77777777" w:rsidR="00BA4792" w:rsidRDefault="00000000" w:rsidP="00BF48F0">
      <w:pPr>
        <w:pStyle w:val="Heading4"/>
        <w:spacing w:before="0" w:after="160" w:line="276" w:lineRule="auto"/>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3EDF5736" w14:textId="77777777" w:rsidR="00BA4792" w:rsidRDefault="00000000" w:rsidP="00BF48F0">
      <w:pPr>
        <w:spacing w:line="276" w:lineRule="auto"/>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1921974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38B4238E"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71C4C5FD"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24EC7F16"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Model:</w:t>
      </w:r>
      <w:r>
        <w:rPr>
          <w:color w:val="000000"/>
        </w:rPr>
        <w:t xml:space="preserve"> An </w:t>
      </w:r>
      <w:proofErr w:type="spellStart"/>
      <w:r>
        <w:rPr>
          <w:color w:val="000000"/>
        </w:rPr>
        <w:t>XGBoost</w:t>
      </w:r>
      <w:proofErr w:type="spellEnd"/>
      <w:r>
        <w:rPr>
          <w:color w:val="000000"/>
        </w:rPr>
        <w:t xml:space="preserve"> Regressor was trained on this hybrid dataset [33].</w:t>
      </w:r>
    </w:p>
    <w:p w14:paraId="1FD4325B"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preserving privacy. This approach reduced our Mean Absolute Error (MAE) to approximately ±2 people [32,33].</w:t>
      </w:r>
    </w:p>
    <w:p w14:paraId="2A9C8BDA" w14:textId="77777777" w:rsidR="00BA4792" w:rsidRDefault="00BA4792" w:rsidP="00BF48F0">
      <w:pPr>
        <w:spacing w:line="276" w:lineRule="auto"/>
      </w:pPr>
    </w:p>
    <w:p w14:paraId="52ADE5EA" w14:textId="77777777" w:rsidR="00BA4792" w:rsidRDefault="00000000" w:rsidP="00BF48F0">
      <w:pPr>
        <w:pStyle w:val="Heading4"/>
        <w:spacing w:before="0" w:after="160" w:line="276" w:lineRule="auto"/>
        <w:rPr>
          <w:b/>
          <w:bCs/>
          <w:i w:val="0"/>
          <w:iCs w:val="0"/>
          <w:color w:val="000000"/>
        </w:rPr>
      </w:pPr>
      <w:bookmarkStart w:id="18" w:name="_heading=h.1aq73unhhdxu" w:colFirst="0" w:colLast="0"/>
      <w:bookmarkEnd w:id="18"/>
      <w:r>
        <w:rPr>
          <w:b/>
          <w:bCs/>
          <w:i w:val="0"/>
          <w:iCs w:val="0"/>
          <w:color w:val="000000"/>
        </w:rPr>
        <w:t>3.3.2. Indoor Air Quality (IAQ) Assessment</w:t>
      </w:r>
    </w:p>
    <w:p w14:paraId="745A12ED" w14:textId="77777777" w:rsidR="00BA4792" w:rsidRDefault="00000000" w:rsidP="00BF48F0">
      <w:pPr>
        <w:spacing w:line="276" w:lineRule="auto"/>
      </w:pPr>
      <w:r>
        <w:t>In Phase A, we considered using Machine Learning for Air Quality. However, we determined that biological health impacts should be calculated using deterministic, medically verified standards rather than probabilistic models [14].</w:t>
      </w:r>
    </w:p>
    <w:p w14:paraId="3E9514E5" w14:textId="77777777" w:rsidR="00BA4792" w:rsidRDefault="00000000" w:rsidP="00BF48F0">
      <w:pPr>
        <w:spacing w:line="276" w:lineRule="auto"/>
      </w:pPr>
      <w:r>
        <w:rPr>
          <w:b/>
          <w:bCs/>
        </w:rPr>
        <w:t>The Algorithm:</w:t>
      </w:r>
      <w:r>
        <w:t xml:space="preserve"> We implemented a Combined Model for IAQ Assessment, derived from MDPI research [5]. The system calculates a score (0–100) by subtracting specific penalties from a perfect score:</w:t>
      </w:r>
    </w:p>
    <w:p w14:paraId="784F6656" w14:textId="77777777" w:rsidR="00BA4792" w:rsidRDefault="00000000" w:rsidP="00BF48F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TVOC</w:t>
      </w:r>
      <w:proofErr w:type="spellEnd"/>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Comfort</w:t>
      </w:r>
      <w:proofErr w:type="spellEnd"/>
      <w:r>
        <w:rPr>
          <w:rFonts w:ascii="Cambria Math" w:eastAsia="Cambria Math" w:hAnsi="Cambria Math" w:cs="Cambria Math"/>
          <w:b/>
          <w:bCs/>
        </w:rPr>
        <w:t>)</w:t>
      </w:r>
    </w:p>
    <w:p w14:paraId="1915E695" w14:textId="77777777" w:rsidR="00BA4792" w:rsidRDefault="00000000" w:rsidP="00BF48F0">
      <w:pPr>
        <w:spacing w:line="276" w:lineRule="auto"/>
      </w:pPr>
      <w:r>
        <w:t>Unlike simple linear equations, we implemented Sigmoid Functions and Piecewise Breakpoints to model human health response accurately [5,14]:</w:t>
      </w:r>
    </w:p>
    <w:p w14:paraId="783BA6FC" w14:textId="77777777" w:rsidR="00BA4792" w:rsidRDefault="00000000" w:rsidP="00BF48F0">
      <w:pPr>
        <w:spacing w:line="276" w:lineRule="auto"/>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23820EFB" w14:textId="77777777" w:rsidR="00BA4792" w:rsidRDefault="00000000" w:rsidP="00BF48F0">
      <w:pPr>
        <w:spacing w:line="276" w:lineRule="auto"/>
      </w:pPr>
      <w:r>
        <w:t xml:space="preserve">• </w:t>
      </w:r>
      <w:r>
        <w:rPr>
          <w:b/>
          <w:bCs/>
        </w:rPr>
        <w:t>PM2.5 Penalty:</w:t>
      </w:r>
      <w:r>
        <w:t xml:space="preserve"> Uses EPA standard breakpoints to map particulate density (µg/m³) to health risk categories [14].</w:t>
      </w:r>
    </w:p>
    <w:p w14:paraId="4F85695B" w14:textId="77777777" w:rsidR="00BA4792" w:rsidRDefault="00000000" w:rsidP="00BF48F0">
      <w:pPr>
        <w:spacing w:line="276" w:lineRule="auto"/>
      </w:pPr>
      <w:r>
        <w:t>Although our sensors provide readings for PM1.0, PM2.5, PM4.0, and PM10, we selected PM2.5 as the sole particulate input for the Health Index. This decision was driven by three factors:</w:t>
      </w:r>
    </w:p>
    <w:p w14:paraId="4C27AE69" w14:textId="77777777" w:rsidR="00BA4792" w:rsidRDefault="00000000" w:rsidP="00BF48F0">
      <w:pPr>
        <w:numPr>
          <w:ilvl w:val="0"/>
          <w:numId w:val="6"/>
        </w:numPr>
        <w:spacing w:line="276" w:lineRule="auto"/>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295AD0A1" w14:textId="77777777" w:rsidR="00BA4792" w:rsidRDefault="00000000" w:rsidP="00BF48F0">
      <w:pPr>
        <w:numPr>
          <w:ilvl w:val="0"/>
          <w:numId w:val="6"/>
        </w:numPr>
        <w:spacing w:line="276" w:lineRule="auto"/>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1C028C34" w14:textId="77777777" w:rsidR="00BA4792" w:rsidRDefault="00000000" w:rsidP="00BF48F0">
      <w:pPr>
        <w:numPr>
          <w:ilvl w:val="0"/>
          <w:numId w:val="6"/>
        </w:numPr>
        <w:spacing w:line="276" w:lineRule="auto"/>
      </w:pPr>
      <w:r>
        <w:rPr>
          <w:b/>
          <w:bCs/>
        </w:rPr>
        <w:t>Correlation:</w:t>
      </w:r>
      <w:r>
        <w:t xml:space="preserve"> In combustion and emission scenarios (like 3D printing), PM1.0 and PM2.5 levels are highly correlated. Monitoring PM2.5 provides a sufficient proxy for these ultrafine emissions while maintaining compatibility with international air quality standards [6,14].</w:t>
      </w:r>
    </w:p>
    <w:p w14:paraId="28C966F5" w14:textId="77777777" w:rsidR="00BA4792" w:rsidRDefault="00000000" w:rsidP="00BF48F0">
      <w:pPr>
        <w:spacing w:line="276" w:lineRule="auto"/>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517F8418" w14:textId="77777777" w:rsidR="00BA4792" w:rsidRDefault="00000000" w:rsidP="00BF48F0">
      <w:pPr>
        <w:pStyle w:val="Heading3"/>
        <w:spacing w:before="0" w:after="200" w:line="276" w:lineRule="auto"/>
        <w:rPr>
          <w:b/>
          <w:bCs/>
          <w:color w:val="000000"/>
          <w:sz w:val="24"/>
          <w:szCs w:val="24"/>
        </w:rPr>
      </w:pPr>
      <w:bookmarkStart w:id="19" w:name="_heading=h.fti7lefr33lv" w:colFirst="0" w:colLast="0"/>
      <w:bookmarkEnd w:id="19"/>
      <w:r>
        <w:rPr>
          <w:b/>
          <w:bCs/>
          <w:color w:val="000000"/>
          <w:sz w:val="24"/>
          <w:szCs w:val="24"/>
        </w:rPr>
        <w:t>4. Engineering and Research Process</w:t>
      </w:r>
    </w:p>
    <w:p w14:paraId="23FB6450" w14:textId="77777777" w:rsidR="00BA4792" w:rsidRDefault="00000000" w:rsidP="00BF48F0">
      <w:pPr>
        <w:pStyle w:val="Heading4"/>
        <w:spacing w:before="0" w:after="200" w:line="276" w:lineRule="auto"/>
        <w:rPr>
          <w:b/>
          <w:bCs/>
          <w:i w:val="0"/>
          <w:iCs w:val="0"/>
          <w:color w:val="000000"/>
        </w:rPr>
      </w:pPr>
      <w:bookmarkStart w:id="20" w:name="_heading=h.5jqof3utfc07" w:colFirst="0" w:colLast="0"/>
      <w:bookmarkEnd w:id="20"/>
      <w:r>
        <w:rPr>
          <w:b/>
          <w:bCs/>
          <w:i w:val="0"/>
          <w:iCs w:val="0"/>
          <w:color w:val="000000"/>
        </w:rPr>
        <w:t>4.1. Development Methodology</w:t>
      </w:r>
    </w:p>
    <w:p w14:paraId="7E44117F" w14:textId="77777777" w:rsidR="00BA4792" w:rsidRDefault="00000000" w:rsidP="00BF48F0">
      <w:pPr>
        <w:spacing w:after="200" w:line="276" w:lineRule="auto"/>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14603D6F"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4B218E62"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6160353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w:t>
      </w:r>
      <w:proofErr w:type="spellStart"/>
      <w:r>
        <w:rPr>
          <w:color w:val="000000"/>
        </w:rPr>
        <w:t>XGBoost</w:t>
      </w:r>
      <w:proofErr w:type="spellEnd"/>
      <w:r>
        <w:rPr>
          <w:color w:val="000000"/>
        </w:rPr>
        <w:t xml:space="preserve"> model for occupancy (trained on our new mixed dataset) and deterministic, scientifically verified formulas for the Health Index [5,14,33].</w:t>
      </w:r>
    </w:p>
    <w:p w14:paraId="42E77E17" w14:textId="77777777" w:rsidR="00BA4792" w:rsidRDefault="00000000" w:rsidP="00BF48F0">
      <w:pPr>
        <w:pStyle w:val="Heading4"/>
        <w:spacing w:before="0" w:after="200" w:line="276" w:lineRule="auto"/>
        <w:rPr>
          <w:b/>
          <w:bCs/>
          <w:i w:val="0"/>
          <w:iCs w:val="0"/>
          <w:color w:val="000000"/>
        </w:rPr>
      </w:pPr>
      <w:bookmarkStart w:id="21" w:name="_heading=h.vw5f8hjuoot2" w:colFirst="0" w:colLast="0"/>
      <w:bookmarkEnd w:id="21"/>
      <w:r>
        <w:rPr>
          <w:b/>
          <w:bCs/>
          <w:i w:val="0"/>
          <w:iCs w:val="0"/>
          <w:color w:val="000000"/>
        </w:rPr>
        <w:t>4.2. Tools and Technologies</w:t>
      </w:r>
    </w:p>
    <w:p w14:paraId="45DD07C8" w14:textId="77777777" w:rsidR="00BA4792" w:rsidRDefault="00000000" w:rsidP="00BF48F0">
      <w:pPr>
        <w:spacing w:line="276" w:lineRule="auto"/>
      </w:pPr>
      <w:r>
        <w:t>The system architecture was completely refactored to support a scalable, containerized production environment [35].</w:t>
      </w:r>
    </w:p>
    <w:p w14:paraId="4B804BD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w:t>
      </w:r>
      <w:proofErr w:type="spellStart"/>
      <w:r>
        <w:rPr>
          <w:color w:val="000000"/>
        </w:rPr>
        <w:t>Gluetun</w:t>
      </w:r>
      <w:proofErr w:type="spellEnd"/>
      <w:r>
        <w:rPr>
          <w:color w:val="000000"/>
        </w:rPr>
        <w:t>) container to securely access the private sensor API network [46].</w:t>
      </w:r>
    </w:p>
    <w:p w14:paraId="13E94155"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Backend &amp; Connectivity:</w:t>
      </w:r>
      <w:r>
        <w:rPr>
          <w:color w:val="000000"/>
        </w:rPr>
        <w:t xml:space="preserve"> We used a Node.js server acting as the central gateway, utilizing </w:t>
      </w:r>
      <w:proofErr w:type="spellStart"/>
      <w:r>
        <w:rPr>
          <w:color w:val="000000"/>
        </w:rPr>
        <w:t>WebSockets</w:t>
      </w:r>
      <w:proofErr w:type="spellEnd"/>
      <w:r>
        <w:rPr>
          <w:color w:val="000000"/>
        </w:rPr>
        <w:t xml:space="preserve"> for real-time bi-directional streaming to the client [18,45].</w:t>
      </w:r>
    </w:p>
    <w:p w14:paraId="767C1A64"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Machine Learning Service:</w:t>
      </w:r>
      <w:r>
        <w:rPr>
          <w:color w:val="000000"/>
        </w:rPr>
        <w:t xml:space="preserve"> We built a dedicated microservice using Python </w:t>
      </w:r>
      <w:proofErr w:type="spellStart"/>
      <w:r>
        <w:rPr>
          <w:color w:val="000000"/>
        </w:rPr>
        <w:t>FastAPI</w:t>
      </w:r>
      <w:proofErr w:type="spellEnd"/>
      <w:r>
        <w:rPr>
          <w:color w:val="000000"/>
        </w:rPr>
        <w:t xml:space="preserve"> (</w:t>
      </w:r>
      <w:proofErr w:type="spellStart"/>
      <w:r>
        <w:rPr>
          <w:color w:val="000000"/>
        </w:rPr>
        <w:t>Uvicorn</w:t>
      </w:r>
      <w:proofErr w:type="spellEnd"/>
      <w:r>
        <w:rPr>
          <w:color w:val="000000"/>
        </w:rPr>
        <w:t xml:space="preserve">). This service exposes endpoints (/predict/occupancy) and runs the </w:t>
      </w:r>
      <w:proofErr w:type="spellStart"/>
      <w:r>
        <w:rPr>
          <w:color w:val="000000"/>
        </w:rPr>
        <w:t>XGBoost</w:t>
      </w:r>
      <w:proofErr w:type="spellEnd"/>
      <w:r>
        <w:rPr>
          <w:color w:val="000000"/>
        </w:rPr>
        <w:t xml:space="preserve"> inference engine [33,36,47].</w:t>
      </w:r>
    </w:p>
    <w:p w14:paraId="120D573B"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24D8314D"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14E819A9" w14:textId="77777777" w:rsidR="00BA4792" w:rsidRDefault="00000000" w:rsidP="00BF48F0">
      <w:pPr>
        <w:pStyle w:val="Heading4"/>
        <w:spacing w:before="0" w:after="200" w:line="276" w:lineRule="auto"/>
        <w:rPr>
          <w:b/>
          <w:bCs/>
          <w:i w:val="0"/>
          <w:iCs w:val="0"/>
          <w:color w:val="000000"/>
        </w:rPr>
      </w:pPr>
      <w:bookmarkStart w:id="22" w:name="_heading=h.9ccj8g1o96vo" w:colFirst="0" w:colLast="0"/>
      <w:bookmarkEnd w:id="22"/>
      <w:r>
        <w:rPr>
          <w:b/>
          <w:bCs/>
          <w:i w:val="0"/>
          <w:iCs w:val="0"/>
          <w:color w:val="000000"/>
        </w:rPr>
        <w:t>4.3. Customer Interface and Stakeholder Feedback</w:t>
      </w:r>
    </w:p>
    <w:p w14:paraId="272D3533" w14:textId="77777777" w:rsidR="00BA4792" w:rsidRDefault="00000000" w:rsidP="00BF48F0">
      <w:pPr>
        <w:spacing w:after="200" w:line="276" w:lineRule="auto"/>
      </w:pPr>
      <w:r>
        <w:t>Our development was guided by continuous feedback from multiple stakeholders:</w:t>
      </w:r>
    </w:p>
    <w:p w14:paraId="0C5E9FFA"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Mr. Kari </w:t>
      </w:r>
      <w:proofErr w:type="spellStart"/>
      <w:r>
        <w:rPr>
          <w:b/>
          <w:bCs/>
          <w:color w:val="000000"/>
        </w:rPr>
        <w:t>Naakka</w:t>
      </w:r>
      <w:proofErr w:type="spellEnd"/>
      <w:r>
        <w:rPr>
          <w:b/>
          <w:bCs/>
          <w:color w:val="000000"/>
        </w:rPr>
        <w:t xml:space="preserve"> (TAMK):</w:t>
      </w:r>
      <w:r>
        <w:rPr>
          <w:color w:val="000000"/>
        </w:rPr>
        <w:t xml:space="preserve"> We held regular face-to-face meetings and lab walkthroughs. Mr. </w:t>
      </w:r>
      <w:proofErr w:type="spellStart"/>
      <w:r>
        <w:rPr>
          <w:color w:val="000000"/>
        </w:rPr>
        <w:t>Naakka</w:t>
      </w:r>
      <w:proofErr w:type="spellEnd"/>
      <w:r>
        <w:rPr>
          <w:color w:val="000000"/>
        </w:rPr>
        <w:t xml:space="preserve"> was instrumental in explaining the physical placement and capabilities of the installed industrial sensors. He validated our shift toward "Activity Detection" (e.g., distinguishing welding fumes from fire) and supported our manual data collection strategy.</w:t>
      </w:r>
    </w:p>
    <w:p w14:paraId="252BE103"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Dr. Naomi </w:t>
      </w:r>
      <w:proofErr w:type="spellStart"/>
      <w:r>
        <w:rPr>
          <w:b/>
          <w:bCs/>
          <w:color w:val="000000"/>
        </w:rPr>
        <w:t>Unkelos</w:t>
      </w:r>
      <w:proofErr w:type="spellEnd"/>
      <w:r>
        <w:rPr>
          <w:b/>
          <w:bCs/>
          <w:color w:val="000000"/>
        </w:rPr>
        <w:t xml:space="preserve"> Shpigel (Braude):</w:t>
      </w:r>
      <w:r>
        <w:rPr>
          <w:color w:val="000000"/>
        </w:rPr>
        <w:t xml:space="preserve"> Through remote synchronization meetings, Dr. Shpigel provided academic oversight, ensuring our engineering pivots remained rigorous and aligned with capstone requirements.</w:t>
      </w:r>
    </w:p>
    <w:p w14:paraId="1F63E37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561B237A" w14:textId="77777777" w:rsidR="00BA4792" w:rsidRDefault="00BA4792" w:rsidP="00BF48F0">
      <w:pPr>
        <w:spacing w:after="200" w:line="276" w:lineRule="auto"/>
      </w:pPr>
    </w:p>
    <w:p w14:paraId="6A2CDCD4" w14:textId="77777777" w:rsidR="00BA4792" w:rsidRDefault="00000000" w:rsidP="00BF48F0">
      <w:pPr>
        <w:pStyle w:val="Heading4"/>
        <w:spacing w:before="200" w:after="200" w:line="276" w:lineRule="auto"/>
        <w:rPr>
          <w:b/>
          <w:bCs/>
          <w:i w:val="0"/>
          <w:iCs w:val="0"/>
          <w:color w:val="000000"/>
        </w:rPr>
      </w:pPr>
      <w:bookmarkStart w:id="23" w:name="_heading=h.28raxo9llfn6" w:colFirst="0" w:colLast="0"/>
      <w:bookmarkEnd w:id="23"/>
      <w:r>
        <w:rPr>
          <w:b/>
          <w:bCs/>
          <w:i w:val="0"/>
          <w:iCs w:val="0"/>
          <w:color w:val="000000"/>
        </w:rPr>
        <w:t>4.4. Challenges and Solutions</w:t>
      </w:r>
    </w:p>
    <w:p w14:paraId="5620A53A" w14:textId="77777777" w:rsidR="00BA4792" w:rsidRDefault="00000000" w:rsidP="00BF48F0">
      <w:pPr>
        <w:pStyle w:val="Heading4"/>
        <w:spacing w:line="276" w:lineRule="auto"/>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3D6F97B5" w14:textId="77777777" w:rsidR="00BA4792" w:rsidRDefault="00000000" w:rsidP="00BF48F0">
      <w:pPr>
        <w:spacing w:line="276" w:lineRule="auto"/>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7D1BDB55" w14:textId="77777777" w:rsidR="00BA4792" w:rsidRDefault="00000000" w:rsidP="00BF48F0">
      <w:pPr>
        <w:spacing w:line="276" w:lineRule="auto"/>
      </w:pPr>
      <w:r>
        <w:rPr>
          <w:b/>
          <w:bCs/>
        </w:rPr>
        <w:t>The Solution:</w:t>
      </w:r>
      <w:r>
        <w:t xml:space="preserve"> We adopted a Physics-Informed Data Augmentation strategy.</w:t>
      </w:r>
    </w:p>
    <w:p w14:paraId="30BA5141" w14:textId="77777777" w:rsidR="00BA4792" w:rsidRDefault="00000000" w:rsidP="00BF48F0">
      <w:pPr>
        <w:numPr>
          <w:ilvl w:val="0"/>
          <w:numId w:val="7"/>
        </w:numPr>
        <w:spacing w:line="276" w:lineRule="auto"/>
      </w:pPr>
      <w:r>
        <w:t xml:space="preserve">We utilized the </w:t>
      </w:r>
      <w:proofErr w:type="spellStart"/>
      <w:r>
        <w:t>XGBoost</w:t>
      </w:r>
      <w:proofErr w:type="spellEnd"/>
      <w:r>
        <w:t xml:space="preserve"> algorithm, which is highly effective for structured tabular data [33].</w:t>
      </w:r>
    </w:p>
    <w:p w14:paraId="76CBEA60" w14:textId="77777777" w:rsidR="00BA4792" w:rsidRDefault="00000000" w:rsidP="00BF48F0">
      <w:pPr>
        <w:numPr>
          <w:ilvl w:val="0"/>
          <w:numId w:val="7"/>
        </w:numPr>
        <w:spacing w:line="276" w:lineRule="auto"/>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7EB54D2" w14:textId="77777777" w:rsidR="00BA4792" w:rsidRDefault="00000000" w:rsidP="00BF48F0">
      <w:pPr>
        <w:numPr>
          <w:ilvl w:val="0"/>
          <w:numId w:val="7"/>
        </w:numPr>
        <w:spacing w:line="276" w:lineRule="auto"/>
      </w:pPr>
      <w:r>
        <w:t>We combined this synthetic data with our manual ground-truth headcounts and nighttime baselines. This hybrid training approach allowed us to achieve a stable and accurate model despite the limited time for physical data collection [4,9].</w:t>
      </w:r>
    </w:p>
    <w:p w14:paraId="6A21BE26" w14:textId="77777777" w:rsidR="00BA4792" w:rsidRDefault="00BA4792" w:rsidP="00BF48F0">
      <w:pPr>
        <w:spacing w:line="276" w:lineRule="auto"/>
      </w:pPr>
    </w:p>
    <w:p w14:paraId="2B88AB0C" w14:textId="77777777" w:rsidR="00BA4792" w:rsidRDefault="00000000" w:rsidP="00BF48F0">
      <w:pPr>
        <w:pStyle w:val="Heading4"/>
        <w:spacing w:before="200" w:after="200" w:line="276" w:lineRule="auto"/>
        <w:rPr>
          <w:b/>
          <w:bCs/>
          <w:i w:val="0"/>
          <w:iCs w:val="0"/>
          <w:color w:val="000000"/>
        </w:rPr>
      </w:pPr>
      <w:bookmarkStart w:id="25" w:name="_heading=h.viyrrbvj4ga" w:colFirst="0" w:colLast="0"/>
      <w:bookmarkEnd w:id="25"/>
      <w:r>
        <w:rPr>
          <w:b/>
          <w:bCs/>
          <w:i w:val="0"/>
          <w:iCs w:val="0"/>
          <w:color w:val="000000"/>
        </w:rPr>
        <w:t>4.4.2. Challenge: Inaccurate Health Index Scores</w:t>
      </w:r>
    </w:p>
    <w:p w14:paraId="3516ACC6" w14:textId="77777777" w:rsidR="00BA4792" w:rsidRDefault="00000000" w:rsidP="00BF48F0">
      <w:pPr>
        <w:spacing w:after="200" w:line="276" w:lineRule="auto"/>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41EEF15C" w14:textId="77777777" w:rsidR="00BA4792" w:rsidRDefault="00000000" w:rsidP="00BF48F0">
      <w:pPr>
        <w:spacing w:after="200" w:line="276" w:lineRule="auto"/>
      </w:pPr>
      <w:r>
        <w:rPr>
          <w:b/>
          <w:bCs/>
        </w:rPr>
        <w:t>The Solution:</w:t>
      </w:r>
      <w:r>
        <w:t xml:space="preserve"> We replaced the ML predictor with a Standardized Penalty System. We implemented the mathematical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6AE3090" w14:textId="77777777" w:rsidR="00BA4792" w:rsidRDefault="00000000" w:rsidP="00BF48F0">
      <w:pPr>
        <w:pStyle w:val="Heading4"/>
        <w:spacing w:before="0" w:after="160" w:line="276" w:lineRule="auto"/>
        <w:rPr>
          <w:b/>
          <w:bCs/>
          <w:i w:val="0"/>
          <w:iCs w:val="0"/>
          <w:color w:val="000000"/>
        </w:rPr>
      </w:pPr>
      <w:bookmarkStart w:id="26" w:name="_heading=h.hjl9sy9ayj6z" w:colFirst="0" w:colLast="0"/>
      <w:bookmarkEnd w:id="26"/>
      <w:r>
        <w:rPr>
          <w:b/>
          <w:bCs/>
          <w:i w:val="0"/>
          <w:iCs w:val="0"/>
          <w:color w:val="000000"/>
        </w:rPr>
        <w:t>4.4.3. Challenge: Ambiguity in Hazard Detection</w:t>
      </w:r>
    </w:p>
    <w:p w14:paraId="6389CB7E" w14:textId="77777777" w:rsidR="00BA4792" w:rsidRDefault="00000000" w:rsidP="00BF48F0">
      <w:pPr>
        <w:spacing w:after="200" w:line="276" w:lineRule="auto"/>
      </w:pPr>
      <w:r>
        <w:rPr>
          <w:b/>
          <w:bCs/>
        </w:rPr>
        <w:t>The Problem:</w:t>
      </w:r>
      <w:r>
        <w:t xml:space="preserve"> During testing, the PM2.5 and VOC sensors consistently spiked whenever students utilized the 3D printers or welding stations. Our initial logic interpreted these spikes as "Fire/Smoke" events, triggering "Critical Alerts" on the dashboard. This created a scenario where valid lab activities were indistinguishable from actual emergencies [6,7].</w:t>
      </w:r>
    </w:p>
    <w:p w14:paraId="3850900B" w14:textId="77777777" w:rsidR="00BA4792" w:rsidRDefault="00000000" w:rsidP="00BF48F0">
      <w:pPr>
        <w:spacing w:after="200" w:line="276" w:lineRule="auto"/>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5B2C5B9" w14:textId="77777777" w:rsidR="00BA4792" w:rsidRDefault="00BA4792" w:rsidP="00BF48F0">
      <w:pPr>
        <w:spacing w:after="200" w:line="276" w:lineRule="auto"/>
      </w:pPr>
    </w:p>
    <w:p w14:paraId="365807E0" w14:textId="77777777" w:rsidR="00BA4792" w:rsidRDefault="00000000" w:rsidP="00BF48F0">
      <w:pPr>
        <w:pStyle w:val="Heading4"/>
        <w:spacing w:before="0" w:after="160" w:line="276" w:lineRule="auto"/>
        <w:rPr>
          <w:b/>
          <w:bCs/>
          <w:i w:val="0"/>
          <w:iCs w:val="0"/>
          <w:color w:val="000000"/>
        </w:rPr>
      </w:pPr>
      <w:bookmarkStart w:id="27" w:name="_heading=h.aoiraxgobh4b" w:colFirst="0" w:colLast="0"/>
      <w:bookmarkEnd w:id="27"/>
      <w:r>
        <w:rPr>
          <w:b/>
          <w:bCs/>
          <w:i w:val="0"/>
          <w:iCs w:val="0"/>
          <w:color w:val="000000"/>
        </w:rPr>
        <w:t>4.4.4. Challenge: Logistical Barriers in Finland</w:t>
      </w:r>
    </w:p>
    <w:p w14:paraId="6A32E2A8" w14:textId="77777777" w:rsidR="00BA4792" w:rsidRDefault="00000000" w:rsidP="00BF48F0">
      <w:pPr>
        <w:spacing w:before="240" w:after="240" w:line="276" w:lineRule="auto"/>
      </w:pPr>
      <w:r>
        <w:rPr>
          <w:b/>
          <w:bCs/>
        </w:rPr>
        <w:t>The Problem:</w:t>
      </w:r>
      <w:r>
        <w:t xml:space="preserve"> Obtaining high-quality ground-truth data was hindered by significant administrative and technical barriers during our exchange semester:</w:t>
      </w:r>
    </w:p>
    <w:p w14:paraId="3D2E2F68" w14:textId="77777777" w:rsidR="00BA4792" w:rsidRDefault="00000000" w:rsidP="00BF48F0">
      <w:pPr>
        <w:numPr>
          <w:ilvl w:val="0"/>
          <w:numId w:val="8"/>
        </w:numPr>
        <w:spacing w:before="240" w:after="240" w:line="276" w:lineRule="auto"/>
      </w:pPr>
      <w:r>
        <w:rPr>
          <w:b/>
          <w:bCs/>
        </w:rPr>
        <w:t>Access Restrictions:</w:t>
      </w:r>
      <w:r>
        <w:t xml:space="preserve"> We were required to pass a strict laboratory safety exam before entering the site. The processing of these results was delayed as administrative staff were on a break.</w:t>
      </w:r>
    </w:p>
    <w:p w14:paraId="2FDD8398" w14:textId="77777777" w:rsidR="00BA4792" w:rsidRDefault="00000000" w:rsidP="00BF48F0">
      <w:pPr>
        <w:numPr>
          <w:ilvl w:val="0"/>
          <w:numId w:val="8"/>
        </w:numPr>
        <w:spacing w:before="240" w:after="240" w:line="276" w:lineRule="auto"/>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600E3DC0" w14:textId="77777777" w:rsidR="00BA4792" w:rsidRDefault="00000000" w:rsidP="00BF48F0">
      <w:pPr>
        <w:numPr>
          <w:ilvl w:val="0"/>
          <w:numId w:val="8"/>
        </w:numPr>
        <w:spacing w:before="240" w:after="240" w:line="276" w:lineRule="auto"/>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1D63DF4B" w14:textId="77777777" w:rsidR="00BA4792" w:rsidRDefault="00000000" w:rsidP="00BF48F0">
      <w:pPr>
        <w:spacing w:before="240" w:after="240" w:line="276" w:lineRule="auto"/>
      </w:pPr>
      <w:r>
        <w:rPr>
          <w:b/>
          <w:bCs/>
        </w:rPr>
        <w:t>The Solution:</w:t>
      </w:r>
      <w:r>
        <w:t xml:space="preserve"> We adapted by implementing an Opportunistic Data Collection strategy.</w:t>
      </w:r>
    </w:p>
    <w:p w14:paraId="1B7A1358" w14:textId="77777777" w:rsidR="00BA4792" w:rsidRDefault="00000000" w:rsidP="00BF48F0">
      <w:pPr>
        <w:numPr>
          <w:ilvl w:val="0"/>
          <w:numId w:val="9"/>
        </w:numPr>
        <w:pBdr>
          <w:top w:val="nil"/>
          <w:left w:val="nil"/>
          <w:bottom w:val="nil"/>
          <w:right w:val="nil"/>
          <w:between w:val="nil"/>
        </w:pBdr>
        <w:spacing w:before="240" w:after="0" w:line="276" w:lineRule="auto"/>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3544DB4E" w14:textId="77777777" w:rsidR="00BA4792" w:rsidRDefault="00000000" w:rsidP="00BF48F0">
      <w:pPr>
        <w:numPr>
          <w:ilvl w:val="0"/>
          <w:numId w:val="9"/>
        </w:numPr>
        <w:pBdr>
          <w:top w:val="nil"/>
          <w:left w:val="nil"/>
          <w:bottom w:val="nil"/>
          <w:right w:val="nil"/>
          <w:between w:val="nil"/>
        </w:pBdr>
        <w:spacing w:after="240" w:line="276" w:lineRule="auto"/>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2D9E0BFD" w14:textId="77777777" w:rsidR="00BA4792" w:rsidRDefault="00000000" w:rsidP="00BF48F0">
      <w:pPr>
        <w:pStyle w:val="Heading4"/>
        <w:spacing w:before="0" w:after="160" w:line="276" w:lineRule="auto"/>
        <w:rPr>
          <w:b/>
          <w:bCs/>
          <w:i w:val="0"/>
          <w:iCs w:val="0"/>
          <w:color w:val="000000"/>
        </w:rPr>
      </w:pPr>
      <w:bookmarkStart w:id="28" w:name="_heading=h.tr7jzg7xvrpl" w:colFirst="0" w:colLast="0"/>
      <w:bookmarkEnd w:id="28"/>
      <w:r>
        <w:rPr>
          <w:b/>
          <w:bCs/>
          <w:i w:val="0"/>
          <w:iCs w:val="0"/>
          <w:color w:val="000000"/>
        </w:rPr>
        <w:t>4.4.5. Challenge: User Interface Clarity</w:t>
      </w:r>
    </w:p>
    <w:p w14:paraId="233EBBC8" w14:textId="77777777" w:rsidR="00BA4792" w:rsidRDefault="00000000" w:rsidP="00BF48F0">
      <w:pPr>
        <w:spacing w:before="240" w:after="240" w:line="276" w:lineRule="auto"/>
      </w:pPr>
      <w:r>
        <w:rPr>
          <w:b/>
          <w:bCs/>
        </w:rPr>
        <w:t>The Problem:</w:t>
      </w:r>
      <w:r>
        <w:t xml:space="preserve"> The legacy system used a plain white background with abstract markers. Users could not visually locate sensors in the actual room, and the controls were overly generalized [10,28].</w:t>
      </w:r>
    </w:p>
    <w:p w14:paraId="38B6BD73" w14:textId="77777777" w:rsidR="00BA4792" w:rsidRDefault="00000000" w:rsidP="00BF48F0">
      <w:pPr>
        <w:spacing w:before="240" w:after="240" w:line="276" w:lineRule="auto"/>
      </w:pPr>
      <w:r>
        <w:rPr>
          <w:b/>
          <w:bCs/>
        </w:rPr>
        <w:t>The Solution:</w:t>
      </w:r>
      <w:r>
        <w:t xml:space="preserve"> We completely overhauled the UX.</w:t>
      </w:r>
    </w:p>
    <w:p w14:paraId="558EBDCB" w14:textId="77777777" w:rsidR="00BA4792" w:rsidRDefault="00000000" w:rsidP="00BF48F0">
      <w:pPr>
        <w:numPr>
          <w:ilvl w:val="0"/>
          <w:numId w:val="10"/>
        </w:numPr>
        <w:spacing w:before="240" w:after="240" w:line="276" w:lineRule="auto"/>
      </w:pPr>
      <w:r>
        <w:rPr>
          <w:b/>
          <w:bCs/>
        </w:rPr>
        <w:t>Digital Twin:</w:t>
      </w:r>
      <w:r>
        <w:t xml:space="preserve"> We integrated a Matterport 3D view and a detailed 2D floor plan, allowing users to visually pinpoint sensor locations [10,28,30].</w:t>
      </w:r>
    </w:p>
    <w:p w14:paraId="6013E67E" w14:textId="77777777" w:rsidR="00BA4792" w:rsidRDefault="00000000" w:rsidP="00BF48F0">
      <w:pPr>
        <w:numPr>
          <w:ilvl w:val="0"/>
          <w:numId w:val="10"/>
        </w:numPr>
        <w:spacing w:before="240" w:after="240" w:line="276" w:lineRule="auto"/>
      </w:pPr>
      <w:r>
        <w:rPr>
          <w:b/>
          <w:bCs/>
        </w:rPr>
        <w:t>Granular Control:</w:t>
      </w:r>
      <w:r>
        <w:t xml:space="preserve"> We refactored the control logic so each sensor node functions independently [41].</w:t>
      </w:r>
    </w:p>
    <w:p w14:paraId="66D4F274" w14:textId="2E8D0251" w:rsidR="00BA4792" w:rsidRPr="00BF48F0" w:rsidRDefault="00000000" w:rsidP="00BF48F0">
      <w:pPr>
        <w:numPr>
          <w:ilvl w:val="0"/>
          <w:numId w:val="10"/>
        </w:numPr>
        <w:spacing w:before="240" w:after="240" w:line="276" w:lineRule="auto"/>
      </w:pPr>
      <w:r>
        <w:rPr>
          <w:b/>
          <w:bCs/>
        </w:rPr>
        <w:t>Contextual Feedback:</w:t>
      </w:r>
      <w:r>
        <w:t xml:space="preserve"> We added dynamic status icons (e.g., "Welding," "3D Printing") to give immediate visual context to the sensor readings [10,30].</w:t>
      </w:r>
    </w:p>
    <w:p w14:paraId="12663EB6" w14:textId="77777777" w:rsidR="00BA4792" w:rsidRDefault="00000000" w:rsidP="00BF48F0">
      <w:pPr>
        <w:pStyle w:val="Heading3"/>
        <w:spacing w:before="0" w:after="160" w:line="276" w:lineRule="auto"/>
        <w:rPr>
          <w:b/>
          <w:bCs/>
          <w:color w:val="000000"/>
          <w:sz w:val="24"/>
          <w:szCs w:val="24"/>
        </w:rPr>
      </w:pPr>
      <w:bookmarkStart w:id="29" w:name="_heading=h.e6bqxmw12ui0" w:colFirst="0" w:colLast="0"/>
      <w:bookmarkEnd w:id="29"/>
      <w:r>
        <w:rPr>
          <w:b/>
          <w:bCs/>
          <w:color w:val="000000"/>
          <w:sz w:val="24"/>
          <w:szCs w:val="24"/>
        </w:rPr>
        <w:t>5. Results and Conclusions</w:t>
      </w:r>
    </w:p>
    <w:p w14:paraId="7780752D" w14:textId="77777777" w:rsidR="00BA4792" w:rsidRDefault="00000000" w:rsidP="00BF48F0">
      <w:pPr>
        <w:pStyle w:val="Heading4"/>
        <w:spacing w:before="0" w:after="160" w:line="276" w:lineRule="auto"/>
        <w:rPr>
          <w:i w:val="0"/>
          <w:iCs w:val="0"/>
          <w:color w:val="000000"/>
        </w:rPr>
      </w:pPr>
      <w:bookmarkStart w:id="30" w:name="_heading=h.w1fvndejmi1e" w:colFirst="0" w:colLast="0"/>
      <w:bookmarkEnd w:id="30"/>
      <w:r>
        <w:rPr>
          <w:b/>
          <w:bCs/>
          <w:i w:val="0"/>
          <w:iCs w:val="0"/>
          <w:color w:val="000000"/>
        </w:rPr>
        <w:t>5.1. Evaluation of Results</w:t>
      </w:r>
    </w:p>
    <w:p w14:paraId="161C2DDF" w14:textId="77777777" w:rsidR="00BA4792" w:rsidRDefault="00000000" w:rsidP="00BF48F0">
      <w:r>
        <w:t>The primary objective of this Capstone project was to transform a basic IoT setup into an intelligent, privacy-preserving monitoring system. Below is an evaluation of our final system against the defined success criteria.</w:t>
      </w:r>
    </w:p>
    <w:p w14:paraId="5218747D" w14:textId="77777777" w:rsidR="00BA4792" w:rsidRDefault="00000000" w:rsidP="00BF48F0">
      <w:pPr>
        <w:pStyle w:val="Heading4"/>
        <w:spacing w:before="0" w:after="160" w:line="276" w:lineRule="auto"/>
        <w:rPr>
          <w:b/>
          <w:bCs/>
          <w:i w:val="0"/>
          <w:iCs w:val="0"/>
          <w:color w:val="000000"/>
        </w:rPr>
      </w:pPr>
      <w:bookmarkStart w:id="31" w:name="_heading=h.5ue01no34hml" w:colFirst="0" w:colLast="0"/>
      <w:bookmarkEnd w:id="31"/>
      <w:r>
        <w:rPr>
          <w:b/>
          <w:bCs/>
          <w:i w:val="0"/>
          <w:iCs w:val="0"/>
          <w:color w:val="000000"/>
        </w:rPr>
        <w:t>5.1.1. Occupancy Estimation Accuracy</w:t>
      </w:r>
    </w:p>
    <w:p w14:paraId="0F39CD42" w14:textId="77777777" w:rsidR="00BA4792" w:rsidRDefault="00000000" w:rsidP="00BF48F0">
      <w:r>
        <w:rPr>
          <w:b/>
          <w:bCs/>
        </w:rPr>
        <w:t>Goal:</w:t>
      </w:r>
      <w:r>
        <w:t xml:space="preserve"> In Phase A, we aimed for "Exact Headcount" or "Level" accuracy. In Phase B, we refined this to a middle ground of Reliable Range Estimation suitable for HVAC automation [32].</w:t>
      </w:r>
    </w:p>
    <w:p w14:paraId="37841B65" w14:textId="77777777" w:rsidR="00BA4792" w:rsidRDefault="00000000" w:rsidP="00BF48F0">
      <w:r>
        <w:rPr>
          <w:b/>
          <w:bCs/>
        </w:rPr>
        <w:t>Result:</w:t>
      </w:r>
      <w:r>
        <w:t xml:space="preserve"> By training our </w:t>
      </w:r>
      <w:proofErr w:type="spellStart"/>
      <w:r>
        <w:t>XGBoost</w:t>
      </w:r>
      <w:proofErr w:type="spellEnd"/>
      <w:r>
        <w:t xml:space="preserve"> model on a hybrid dataset (Physics-Informed Synthetic Data + Manual Ground Truth), we achieved a Mean Absolute Error (MAE) of ±2 people [33].</w:t>
      </w:r>
    </w:p>
    <w:p w14:paraId="35D0C38F" w14:textId="24EB0FF4" w:rsidR="005C508D" w:rsidRDefault="00000000" w:rsidP="005C508D">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p w14:paraId="086AF521" w14:textId="61B18192" w:rsidR="005C508D" w:rsidRDefault="002825B2" w:rsidP="005C508D">
      <w:r w:rsidRPr="002825B2">
        <w:rPr>
          <w:b/>
          <w:bCs/>
        </w:rPr>
        <w:t>Figure 3</w:t>
      </w:r>
      <w:r w:rsidRPr="002825B2">
        <w:t xml:space="preserve"> illustrates the relationship between predicted occupancy values produced by the </w:t>
      </w:r>
      <w:proofErr w:type="spellStart"/>
      <w:r w:rsidRPr="002825B2">
        <w:t>XGBoost</w:t>
      </w:r>
      <w:proofErr w:type="spellEnd"/>
      <w:r w:rsidRPr="002825B2">
        <w:t xml:space="preserve"> model and the corresponding ground</w:t>
      </w:r>
      <w:r>
        <w:t xml:space="preserve"> </w:t>
      </w:r>
      <w:r w:rsidRPr="002825B2">
        <w:t>truth occupancy counts on the mixed test dataset. The strong alignment of data points along the diagonal reference line indicates a high correlation between predictions and actual values, confirming that the model generalizes well across different occupancy levels. The low dispersion around the ideal prediction line reflects stable estimation behavior under varying room conditions.</w:t>
      </w:r>
    </w:p>
    <w:p w14:paraId="6AB61F93" w14:textId="053674C4" w:rsidR="005C508D" w:rsidRDefault="005C508D" w:rsidP="005C508D"/>
    <w:p w14:paraId="24EFDE03" w14:textId="2124E884" w:rsidR="005C508D" w:rsidRDefault="005C508D" w:rsidP="005C508D">
      <w:pPr>
        <w:jc w:val="center"/>
        <w:rPr>
          <w:i/>
          <w:iCs/>
        </w:rPr>
      </w:pPr>
      <w:r>
        <w:rPr>
          <w:noProof/>
        </w:rPr>
        <w:drawing>
          <wp:inline distT="0" distB="0" distL="0" distR="0" wp14:anchorId="1FF8D81D" wp14:editId="22201B81">
            <wp:extent cx="2466400" cy="1981584"/>
            <wp:effectExtent l="19050" t="19050" r="10160" b="19050"/>
            <wp:docPr id="2528615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496224" cy="2005546"/>
                    </a:xfrm>
                    <a:prstGeom prst="rect">
                      <a:avLst/>
                    </a:prstGeom>
                    <a:ln>
                      <a:solidFill>
                        <a:schemeClr val="tx1"/>
                      </a:solidFill>
                    </a:ln>
                  </pic:spPr>
                </pic:pic>
              </a:graphicData>
            </a:graphic>
          </wp:inline>
        </w:drawing>
      </w:r>
    </w:p>
    <w:p w14:paraId="45709433" w14:textId="01F5C66E" w:rsidR="005C508D" w:rsidRPr="005C508D" w:rsidRDefault="005C508D" w:rsidP="005C508D">
      <w:pPr>
        <w:jc w:val="center"/>
        <w:rPr>
          <w:b/>
          <w:bCs/>
        </w:rPr>
      </w:pPr>
      <w:r w:rsidRPr="005C508D">
        <w:rPr>
          <w:b/>
          <w:bCs/>
        </w:rPr>
        <w:t>Figure 3</w:t>
      </w:r>
      <w:r>
        <w:rPr>
          <w:b/>
          <w:bCs/>
        </w:rPr>
        <w:t>:</w:t>
      </w:r>
      <w:r w:rsidRPr="005C508D">
        <w:t xml:space="preserve"> </w:t>
      </w:r>
      <w:r w:rsidRPr="005C508D">
        <w:rPr>
          <w:b/>
          <w:bCs/>
        </w:rPr>
        <w:t>Predicted vs. Actual Occupancy</w:t>
      </w:r>
    </w:p>
    <w:p w14:paraId="415E705B" w14:textId="491C50B3" w:rsidR="002825B2" w:rsidRPr="005C508D" w:rsidRDefault="002825B2" w:rsidP="005C508D">
      <w:r w:rsidRPr="002825B2">
        <w:rPr>
          <w:b/>
          <w:bCs/>
        </w:rPr>
        <w:t>Figure 4</w:t>
      </w:r>
      <w:r w:rsidRPr="002825B2">
        <w:t xml:space="preserve"> presents a comparison of occupancy estimation accuracy between Phase A and Phase B using Mean Absolute Error (MAE) as the evaluation metric. The results show a substantial reduction in error from Phase A (MAE &gt; 15) to Phase B (MAE ≈ 1.01), demonstrating the effectiveness of the physics</w:t>
      </w:r>
      <w:r w:rsidR="009907C3">
        <w:t xml:space="preserve"> </w:t>
      </w:r>
      <w:r w:rsidRPr="002825B2">
        <w:t>informed hybrid training strategy. This improvement validates the decision to move away from public datasets and adopt domain</w:t>
      </w:r>
      <w:r w:rsidR="009907C3">
        <w:t xml:space="preserve"> </w:t>
      </w:r>
      <w:r w:rsidRPr="002825B2">
        <w:t>adapted synthetic and real</w:t>
      </w:r>
      <w:r w:rsidR="009907C3">
        <w:t xml:space="preserve"> </w:t>
      </w:r>
      <w:r w:rsidRPr="002825B2">
        <w:t>world data.</w:t>
      </w:r>
    </w:p>
    <w:p w14:paraId="22F25F8D" w14:textId="7A986BAD" w:rsidR="005C508D" w:rsidRDefault="005C508D" w:rsidP="005C508D">
      <w:pPr>
        <w:jc w:val="center"/>
        <w:rPr>
          <w:i/>
          <w:iCs/>
        </w:rPr>
      </w:pPr>
      <w:r>
        <w:rPr>
          <w:noProof/>
        </w:rPr>
        <w:drawing>
          <wp:inline distT="0" distB="0" distL="0" distR="0" wp14:anchorId="4467CC33" wp14:editId="5DA842DC">
            <wp:extent cx="2013817" cy="2013817"/>
            <wp:effectExtent l="19050" t="19050" r="24765" b="24765"/>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13817" cy="2013817"/>
                    </a:xfrm>
                    <a:prstGeom prst="rect">
                      <a:avLst/>
                    </a:prstGeom>
                    <a:ln>
                      <a:solidFill>
                        <a:schemeClr val="tx1"/>
                      </a:solidFill>
                    </a:ln>
                  </pic:spPr>
                </pic:pic>
              </a:graphicData>
            </a:graphic>
          </wp:inline>
        </w:drawing>
      </w:r>
    </w:p>
    <w:p w14:paraId="4CB28F93" w14:textId="7F81D713" w:rsidR="005C508D" w:rsidRPr="002825B2" w:rsidRDefault="005C508D" w:rsidP="005C508D">
      <w:pPr>
        <w:jc w:val="center"/>
      </w:pPr>
      <w:r w:rsidRPr="002825B2">
        <w:rPr>
          <w:b/>
          <w:bCs/>
        </w:rPr>
        <w:t>Figure 4:</w:t>
      </w:r>
      <w:r w:rsidRPr="002825B2">
        <w:t xml:space="preserve"> </w:t>
      </w:r>
      <w:r w:rsidRPr="002825B2">
        <w:rPr>
          <w:b/>
          <w:bCs/>
        </w:rPr>
        <w:t>Occupancy Estimation Accuracy Improvement</w:t>
      </w:r>
    </w:p>
    <w:p w14:paraId="363E2D85" w14:textId="3FC0FDD3" w:rsidR="002825B2" w:rsidRPr="002825B2" w:rsidRDefault="002825B2" w:rsidP="005C508D">
      <w:r w:rsidRPr="002825B2">
        <w:rPr>
          <w:b/>
          <w:bCs/>
        </w:rPr>
        <w:t>Figure 5</w:t>
      </w:r>
      <w:r w:rsidRPr="002825B2">
        <w:t xml:space="preserve"> shows the distribution of prediction errors (predicted minus actual occupancy) for the mixed test dataset. The error distribution is centered around zero, indicating that the model does not exhibit systematic overestimation or underestimation. The relatively narrow spread of errors further confirms the consistency and reliability of the occupancy estimation model across different test scenarios.</w:t>
      </w:r>
    </w:p>
    <w:p w14:paraId="08F89211" w14:textId="3BF195F0" w:rsidR="005C508D" w:rsidRDefault="005C508D" w:rsidP="005C508D">
      <w:pPr>
        <w:jc w:val="center"/>
      </w:pPr>
      <w:r>
        <w:rPr>
          <w:noProof/>
        </w:rPr>
        <w:drawing>
          <wp:inline distT="0" distB="0" distL="0" distR="0" wp14:anchorId="3E11F7DF" wp14:editId="62239954">
            <wp:extent cx="2349798" cy="2006131"/>
            <wp:effectExtent l="19050" t="19050" r="12700" b="13335"/>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360051" cy="2014885"/>
                    </a:xfrm>
                    <a:prstGeom prst="rect">
                      <a:avLst/>
                    </a:prstGeom>
                    <a:ln>
                      <a:solidFill>
                        <a:schemeClr val="tx1"/>
                      </a:solidFill>
                    </a:ln>
                  </pic:spPr>
                </pic:pic>
              </a:graphicData>
            </a:graphic>
          </wp:inline>
        </w:drawing>
      </w:r>
    </w:p>
    <w:p w14:paraId="34105B96" w14:textId="2B309250" w:rsidR="00BA4792" w:rsidRPr="005C508D" w:rsidRDefault="005C508D" w:rsidP="005C508D">
      <w:pPr>
        <w:jc w:val="center"/>
        <w:rPr>
          <w:b/>
          <w:bCs/>
        </w:rPr>
      </w:pPr>
      <w:r w:rsidRPr="005C508D">
        <w:rPr>
          <w:b/>
          <w:bCs/>
        </w:rPr>
        <w:t>Figure 5: Occupancy Prediction Error Distribution</w:t>
      </w:r>
    </w:p>
    <w:p w14:paraId="72965C0F" w14:textId="77777777" w:rsidR="00BA4792" w:rsidRDefault="00000000" w:rsidP="00BF48F0">
      <w:pPr>
        <w:pStyle w:val="Heading4"/>
        <w:spacing w:before="0" w:after="160" w:line="276" w:lineRule="auto"/>
        <w:rPr>
          <w:b/>
          <w:bCs/>
          <w:i w:val="0"/>
          <w:iCs w:val="0"/>
          <w:color w:val="000000"/>
        </w:rPr>
      </w:pPr>
      <w:bookmarkStart w:id="32" w:name="_heading=h.ccnghjd24mmh" w:colFirst="0" w:colLast="0"/>
      <w:bookmarkEnd w:id="32"/>
      <w:r>
        <w:rPr>
          <w:b/>
          <w:bCs/>
          <w:i w:val="0"/>
          <w:iCs w:val="0"/>
          <w:color w:val="000000"/>
        </w:rPr>
        <w:t>5.1.2. Indoor Air Quality (IAQ) Reliability</w:t>
      </w:r>
    </w:p>
    <w:p w14:paraId="0D56B219" w14:textId="77777777" w:rsidR="00BA4792" w:rsidRDefault="00000000" w:rsidP="00BF48F0">
      <w:r>
        <w:rPr>
          <w:b/>
          <w:bCs/>
        </w:rPr>
        <w:t>Goal:</w:t>
      </w:r>
      <w:r>
        <w:t xml:space="preserve"> To provide a stable, medically accurate health score that users can trust, replacing the erratic Machine Learning predictions from Phase A [14].</w:t>
      </w:r>
    </w:p>
    <w:p w14:paraId="51FB2C4B" w14:textId="77777777" w:rsidR="00BA4792" w:rsidRDefault="00000000" w:rsidP="00BF48F0">
      <w:r>
        <w:rPr>
          <w:b/>
          <w:bCs/>
        </w:rPr>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2BDF1077" w14:textId="77777777" w:rsidR="00BA4792" w:rsidRDefault="00000000" w:rsidP="00BF48F0">
      <w:r>
        <w:rPr>
          <w:b/>
          <w:bCs/>
        </w:rPr>
        <w:t>Implication:</w:t>
      </w:r>
      <w:r>
        <w:t xml:space="preserve"> The system provides a scientifically verifiable metric for student health, ensuring that "Poor Air Quality" alerts are taken seriously rather than being dismissed as model noise [14].</w:t>
      </w:r>
    </w:p>
    <w:p w14:paraId="27876931" w14:textId="77777777" w:rsidR="00BA4792" w:rsidRDefault="00000000" w:rsidP="00BF48F0">
      <w:pPr>
        <w:pStyle w:val="Heading4"/>
        <w:spacing w:before="0" w:after="160" w:line="276" w:lineRule="auto"/>
        <w:rPr>
          <w:b/>
          <w:bCs/>
          <w:i w:val="0"/>
          <w:iCs w:val="0"/>
          <w:color w:val="000000"/>
        </w:rPr>
      </w:pPr>
      <w:bookmarkStart w:id="33" w:name="_heading=h.jhmj4w764blw" w:colFirst="0" w:colLast="0"/>
      <w:bookmarkEnd w:id="33"/>
      <w:r>
        <w:rPr>
          <w:b/>
          <w:bCs/>
          <w:i w:val="0"/>
          <w:iCs w:val="0"/>
          <w:color w:val="000000"/>
        </w:rPr>
        <w:t>5.1.3. Industrial Activity &amp; Hazard Detection</w:t>
      </w:r>
    </w:p>
    <w:p w14:paraId="10DB4CFA" w14:textId="77777777" w:rsidR="00BA4792" w:rsidRDefault="00000000" w:rsidP="00BF48F0">
      <w:r>
        <w:rPr>
          <w:b/>
          <w:bCs/>
        </w:rPr>
        <w:t>Goal:</w:t>
      </w:r>
      <w:r>
        <w:t xml:space="preserve"> To eliminate false "Fire" alarms caused by routine lab operations like 3D printing and welding [6,7].</w:t>
      </w:r>
    </w:p>
    <w:p w14:paraId="4824D3EF" w14:textId="77777777" w:rsidR="00BA4792" w:rsidRDefault="00000000" w:rsidP="00BF48F0">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47E34BBE" w14:textId="77777777" w:rsidR="00BA4792" w:rsidRDefault="00000000" w:rsidP="00BF48F0">
      <w:r>
        <w:rPr>
          <w:b/>
          <w:bCs/>
        </w:rPr>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75DDA2A5" w14:textId="77777777" w:rsidR="00BA4792" w:rsidRDefault="00BA4792" w:rsidP="00BF48F0">
      <w:pPr>
        <w:rPr>
          <w:sz w:val="20"/>
          <w:szCs w:val="20"/>
        </w:rPr>
      </w:pPr>
    </w:p>
    <w:p w14:paraId="52B57FFD" w14:textId="77777777" w:rsidR="00BA4792" w:rsidRDefault="00000000" w:rsidP="00BF48F0">
      <w:pPr>
        <w:pStyle w:val="Heading4"/>
        <w:spacing w:before="0" w:after="160" w:line="276" w:lineRule="auto"/>
        <w:rPr>
          <w:b/>
          <w:bCs/>
          <w:i w:val="0"/>
          <w:iCs w:val="0"/>
          <w:color w:val="000000"/>
        </w:rPr>
      </w:pPr>
      <w:bookmarkStart w:id="34" w:name="_heading=h.3dr9w31j9cui" w:colFirst="0" w:colLast="0"/>
      <w:bookmarkEnd w:id="34"/>
      <w:r>
        <w:rPr>
          <w:b/>
          <w:bCs/>
          <w:i w:val="0"/>
          <w:iCs w:val="0"/>
          <w:color w:val="000000"/>
        </w:rPr>
        <w:t>5.1.4. Usability and Interface Enhancements</w:t>
      </w:r>
    </w:p>
    <w:p w14:paraId="17FBE40E" w14:textId="77777777" w:rsidR="00BA4792" w:rsidRDefault="00000000" w:rsidP="00BF48F0">
      <w:r>
        <w:rPr>
          <w:b/>
          <w:bCs/>
        </w:rPr>
        <w:t>Goal:</w:t>
      </w:r>
      <w:r>
        <w:t xml:space="preserve"> To resolve the spatial confusion caused by the legacy system's abstract, plain-white 2D map and unified control scheme [10,28].</w:t>
      </w:r>
    </w:p>
    <w:p w14:paraId="3568AA14" w14:textId="77777777" w:rsidR="00BA4792" w:rsidRDefault="00000000" w:rsidP="00BF48F0">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B519590" w14:textId="77777777" w:rsidR="00BA4792" w:rsidRDefault="00000000" w:rsidP="00BF48F0">
      <w:r>
        <w:rPr>
          <w:b/>
          <w:bCs/>
        </w:rPr>
        <w:t>Implication:</w:t>
      </w:r>
      <w:r>
        <w:t xml:space="preserve"> These changes significantly reduced the cognitive load on operators, transforming the dashboard from a passive data viewer into an intuitive, visually spatially aware management tool [10,28].</w:t>
      </w:r>
    </w:p>
    <w:p w14:paraId="53E3760D" w14:textId="77777777" w:rsidR="00BA4792" w:rsidRDefault="00BA4792" w:rsidP="00BF48F0">
      <w:pPr>
        <w:rPr>
          <w:sz w:val="20"/>
          <w:szCs w:val="20"/>
        </w:rPr>
      </w:pPr>
    </w:p>
    <w:p w14:paraId="5834A82A" w14:textId="77777777" w:rsidR="00BA4792" w:rsidRDefault="00000000" w:rsidP="00BF48F0">
      <w:pPr>
        <w:pStyle w:val="Heading4"/>
        <w:spacing w:before="0" w:after="160" w:line="276" w:lineRule="auto"/>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77242C1F" w14:textId="77777777" w:rsidR="00BA4792" w:rsidRDefault="00000000" w:rsidP="00BF48F0">
      <w:pPr>
        <w:pBdr>
          <w:top w:val="nil"/>
          <w:left w:val="nil"/>
          <w:bottom w:val="nil"/>
          <w:right w:val="nil"/>
          <w:between w:val="nil"/>
        </w:pBdr>
        <w:spacing w:after="0" w:line="276" w:lineRule="auto"/>
      </w:pPr>
      <w:r>
        <w:t xml:space="preserve">The development of </w:t>
      </w:r>
      <w:proofErr w:type="spellStart"/>
      <w:r>
        <w:rPr>
          <w:b/>
          <w:bCs/>
        </w:rPr>
        <w:t>Robomo</w:t>
      </w:r>
      <w:proofErr w:type="spellEnd"/>
      <w:r>
        <w:rPr>
          <w:b/>
          <w:bCs/>
        </w:rPr>
        <w:t xml:space="preserve"> 2.0</w:t>
      </w:r>
      <w:r>
        <w:t xml:space="preserve"> was defined by adaptability and engineering rigor. Our physical presence in Finland allowed us to validate our assumptions against reality, leading to two critical pivots that saved the project:</w:t>
      </w:r>
    </w:p>
    <w:p w14:paraId="41BD8B6F" w14:textId="7650B623" w:rsidR="00BA4792" w:rsidRDefault="00000000" w:rsidP="000557A0">
      <w:pPr>
        <w:numPr>
          <w:ilvl w:val="0"/>
          <w:numId w:val="2"/>
        </w:numPr>
        <w:pBdr>
          <w:top w:val="nil"/>
          <w:left w:val="nil"/>
          <w:bottom w:val="nil"/>
          <w:right w:val="nil"/>
          <w:between w:val="nil"/>
        </w:pBdr>
        <w:spacing w:after="0" w:line="276" w:lineRule="auto"/>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1F9B0A00" w14:textId="064FB936" w:rsidR="00BA4792" w:rsidRDefault="00000000" w:rsidP="000557A0">
      <w:pPr>
        <w:numPr>
          <w:ilvl w:val="0"/>
          <w:numId w:val="2"/>
        </w:numPr>
        <w:pBdr>
          <w:top w:val="nil"/>
          <w:left w:val="nil"/>
          <w:bottom w:val="nil"/>
          <w:right w:val="nil"/>
          <w:between w:val="nil"/>
        </w:pBdr>
        <w:spacing w:after="0" w:line="276" w:lineRule="auto"/>
      </w:pPr>
      <w:r>
        <w:rPr>
          <w:b/>
          <w:bCs/>
        </w:rPr>
        <w:t>The Pivot to Physics</w:t>
      </w:r>
      <w:r w:rsidR="009907C3">
        <w:rPr>
          <w:b/>
          <w:bCs/>
        </w:rPr>
        <w:t xml:space="preserve"> </w:t>
      </w:r>
      <w:r>
        <w:rPr>
          <w:b/>
          <w:bCs/>
        </w:rPr>
        <w:t>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58A9F67E" w14:textId="51EF1FBD" w:rsidR="009907C3" w:rsidRDefault="000557A0" w:rsidP="000557A0">
      <w:pPr>
        <w:pBdr>
          <w:top w:val="nil"/>
          <w:left w:val="nil"/>
          <w:bottom w:val="nil"/>
          <w:right w:val="nil"/>
          <w:between w:val="nil"/>
        </w:pBdr>
        <w:spacing w:after="0" w:line="276" w:lineRule="auto"/>
      </w:pPr>
      <w:r w:rsidRPr="000557A0">
        <w:t>Finally, it is important to note that all model evaluations presented in this work were conducted using a physics</w:t>
      </w:r>
      <w:r>
        <w:t xml:space="preserve"> </w:t>
      </w:r>
      <w:r w:rsidRPr="000557A0">
        <w:t>informed dataset generated from a combination of real</w:t>
      </w:r>
      <w:r>
        <w:t xml:space="preserve"> </w:t>
      </w:r>
      <w:r w:rsidRPr="000557A0">
        <w:t>world measurements collected in the TAMK Field Lab and scientifically grounded physical models. The synthetic data was generated based on established mass</w:t>
      </w:r>
      <w:r>
        <w:t xml:space="preserve"> </w:t>
      </w:r>
      <w:r w:rsidRPr="000557A0">
        <w:t>balance principles describing the behavior of air particles (e.g., CO₂ accumulation and dispersion) in enclosed spaces, as documented in prior research on indoor airflow dynamics and human occupancy estimation[4,9,15]. By anchoring the data generation process to both empirical sensor measurements and validated physical laws, the evaluation results reflect realistic environmental behavior rather than purely statistical assumptions, thereby strengthening the credibility, robustness, and generalizability of the reported occupancy estimation performance.</w:t>
      </w:r>
    </w:p>
    <w:p w14:paraId="19DB7253" w14:textId="5095761B" w:rsidR="00BA4792" w:rsidRDefault="00000000" w:rsidP="00BF48F0">
      <w:pPr>
        <w:pBdr>
          <w:top w:val="nil"/>
          <w:left w:val="nil"/>
          <w:bottom w:val="nil"/>
          <w:right w:val="nil"/>
          <w:between w:val="nil"/>
        </w:pBdr>
        <w:spacing w:after="0" w:line="276" w:lineRule="auto"/>
      </w:pPr>
      <w:r>
        <w:t>The final system is a robust, privacy</w:t>
      </w:r>
      <w:r w:rsidR="00DF757B">
        <w:t xml:space="preserve"> </w:t>
      </w:r>
      <w:r>
        <w:t>first solution that successfully bridges the gap between raw environmental telemetry and actionable facility insights.</w:t>
      </w:r>
    </w:p>
    <w:p w14:paraId="12BDA934" w14:textId="77777777" w:rsidR="00BA4792" w:rsidRDefault="00BA4792" w:rsidP="00BF48F0">
      <w:pPr>
        <w:pBdr>
          <w:top w:val="nil"/>
          <w:left w:val="nil"/>
          <w:bottom w:val="nil"/>
          <w:right w:val="nil"/>
          <w:between w:val="nil"/>
        </w:pBdr>
        <w:spacing w:after="0" w:line="276" w:lineRule="auto"/>
      </w:pPr>
    </w:p>
    <w:p w14:paraId="1110FB92" w14:textId="77777777" w:rsidR="00BA4792" w:rsidRDefault="00BA4792" w:rsidP="00BF48F0">
      <w:pPr>
        <w:pBdr>
          <w:top w:val="nil"/>
          <w:left w:val="nil"/>
          <w:bottom w:val="nil"/>
          <w:right w:val="nil"/>
          <w:between w:val="nil"/>
        </w:pBdr>
        <w:spacing w:after="0" w:line="276" w:lineRule="auto"/>
        <w:rPr>
          <w:color w:val="1F3864"/>
        </w:rPr>
      </w:pPr>
    </w:p>
    <w:p w14:paraId="538FD50C" w14:textId="77777777" w:rsidR="00BA4792" w:rsidRDefault="00000000" w:rsidP="00BF48F0">
      <w:pPr>
        <w:pStyle w:val="Heading4"/>
        <w:spacing w:before="0" w:after="160" w:line="276" w:lineRule="auto"/>
        <w:rPr>
          <w:b/>
          <w:bCs/>
          <w:i w:val="0"/>
          <w:iCs w:val="0"/>
          <w:color w:val="000000"/>
          <w:sz w:val="24"/>
          <w:szCs w:val="24"/>
        </w:rPr>
      </w:pPr>
      <w:bookmarkStart w:id="36" w:name="_heading=h.pxhg30btz7a7" w:colFirst="0" w:colLast="0"/>
      <w:bookmarkEnd w:id="36"/>
      <w:r>
        <w:rPr>
          <w:b/>
          <w:bCs/>
          <w:i w:val="0"/>
          <w:iCs w:val="0"/>
          <w:color w:val="000000"/>
          <w:sz w:val="24"/>
          <w:szCs w:val="24"/>
        </w:rPr>
        <w:t>5.3.  Future Work</w:t>
      </w:r>
    </w:p>
    <w:p w14:paraId="4FED125D" w14:textId="77777777" w:rsidR="00BA4792" w:rsidRDefault="00000000" w:rsidP="00BF48F0">
      <w:pPr>
        <w:spacing w:after="0"/>
      </w:pPr>
      <w:r>
        <w:t>While the current system is fully operational, we have identified three key areas for future development:</w:t>
      </w:r>
    </w:p>
    <w:p w14:paraId="54E64DEE" w14:textId="77777777" w:rsidR="00BA4792" w:rsidRDefault="00000000" w:rsidP="00BF48F0">
      <w:pPr>
        <w:numPr>
          <w:ilvl w:val="0"/>
          <w:numId w:val="11"/>
        </w:numPr>
        <w:spacing w:after="0"/>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22487CA1" w14:textId="77777777" w:rsidR="00BA4792" w:rsidRDefault="00000000" w:rsidP="00BF48F0">
      <w:pPr>
        <w:numPr>
          <w:ilvl w:val="0"/>
          <w:numId w:val="11"/>
        </w:numPr>
        <w:spacing w:after="0"/>
      </w:pPr>
      <w:r>
        <w:rPr>
          <w:b/>
          <w:bCs/>
        </w:rPr>
        <w:t>Edge Computing:</w:t>
      </w:r>
      <w:r>
        <w:t xml:space="preserve"> To reduce bandwidth and latency further, the Python Agent could be deployed directly onto the robot's onboard computer (Edge AI) rather than running on the cloud server [27,30].</w:t>
      </w:r>
    </w:p>
    <w:p w14:paraId="51E1E5CF" w14:textId="77777777" w:rsidR="00BA4792" w:rsidRDefault="00000000" w:rsidP="00BF48F0">
      <w:pPr>
        <w:numPr>
          <w:ilvl w:val="0"/>
          <w:numId w:val="11"/>
        </w:numPr>
        <w:spacing w:after="0"/>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623A0E50" w14:textId="77777777" w:rsidR="00BA4792" w:rsidRDefault="00000000" w:rsidP="00BF48F0">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68440447" w14:textId="77777777" w:rsidR="00BA4792" w:rsidRDefault="00000000" w:rsidP="00BF48F0">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1465033E" w14:textId="77777777" w:rsidR="00BA4792" w:rsidRDefault="00000000" w:rsidP="00BF48F0">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23A2723" w14:textId="77777777" w:rsidR="00BA4792" w:rsidRDefault="00000000" w:rsidP="00BF48F0">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BFC1361" w14:textId="77777777" w:rsidR="00BA4792" w:rsidRDefault="00000000" w:rsidP="00BF48F0">
      <w:r>
        <w:t xml:space="preserve">From a technical perspective, we also learned the value of </w:t>
      </w:r>
      <w:r>
        <w:rPr>
          <w:b/>
          <w:bCs/>
        </w:rPr>
        <w:t>modern engineering practices</w:t>
      </w:r>
      <w:r>
        <w:t>. During Phase B, we adopted new tools and methodologies—most notably containerization using Docker—which we were learning in parallel coursework in Finland. While initially perceived as an additional burden, these practices significantly improved system reliability, reproducibility, and maintainability. In hindsight, we would have introduced containerization, modular services, and deployment-oriented thinking earlier in the project lifecycle.</w:t>
      </w:r>
    </w:p>
    <w:p w14:paraId="6080236A" w14:textId="77777777" w:rsidR="00BA4792" w:rsidRDefault="00000000" w:rsidP="00BF48F0">
      <w:r>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333C435E" w14:textId="77777777" w:rsidR="00663AA8" w:rsidRDefault="00000000" w:rsidP="00BF48F0">
      <w:pPr>
        <w:spacing w:after="0"/>
      </w:pPr>
      <w:r>
        <w:t xml:space="preserve">Overall, what initially appeared to be a setback ultimately led to a stronger outcome. The final Phase B system exceeded our expectations and surpassed what we originally envisioned at the end of Phase </w:t>
      </w:r>
    </w:p>
    <w:p w14:paraId="5E2DCAFC" w14:textId="54063D94" w:rsidR="00663AA8" w:rsidRDefault="00663AA8" w:rsidP="00BF48F0">
      <w:pPr>
        <w:spacing w:after="0"/>
      </w:pPr>
      <w:r>
        <w:t>A, both technically and conceptually.</w:t>
      </w:r>
    </w:p>
    <w:p w14:paraId="653840F5" w14:textId="77777777" w:rsidR="00663AA8" w:rsidRDefault="00663AA8" w:rsidP="00BF48F0"/>
    <w:p w14:paraId="37B02748" w14:textId="77777777" w:rsidR="00BA4792" w:rsidRDefault="00000000" w:rsidP="00BF48F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7BDFC09B" w14:textId="77777777" w:rsidR="00BA4792" w:rsidRDefault="00000000" w:rsidP="00BF48F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51ECF7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sidR="00BA4792">
          <w:rPr>
            <w:rFonts w:ascii="Times New Roman" w:eastAsia="Times New Roman" w:hAnsi="Times New Roman" w:cs="Times New Roman"/>
            <w:color w:val="0563C1"/>
            <w:sz w:val="20"/>
            <w:szCs w:val="20"/>
            <w:u w:val="single"/>
          </w:rPr>
          <w:t>https://www.mdpi.com/1424-8220/22/3/1008</w:t>
        </w:r>
      </w:hyperlink>
    </w:p>
    <w:p w14:paraId="0AD1EB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sidR="00BA4792">
          <w:rPr>
            <w:rFonts w:ascii="Times New Roman" w:eastAsia="Times New Roman" w:hAnsi="Times New Roman" w:cs="Times New Roman"/>
            <w:color w:val="0563C1"/>
            <w:sz w:val="20"/>
            <w:szCs w:val="20"/>
            <w:u w:val="single"/>
          </w:rPr>
          <w:t>https://www.mdpi.com/2071-1050/12/21/9045/pdf</w:t>
        </w:r>
      </w:hyperlink>
    </w:p>
    <w:p w14:paraId="323A176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sidR="00BA4792">
          <w:rPr>
            <w:rFonts w:ascii="Times New Roman" w:eastAsia="Times New Roman" w:hAnsi="Times New Roman" w:cs="Times New Roman"/>
            <w:color w:val="0563C1"/>
            <w:sz w:val="20"/>
            <w:szCs w:val="20"/>
            <w:u w:val="single"/>
          </w:rPr>
          <w:t>https://www.kaggle.com/datasets/khajaahmed1/iot-indoor-air-quality</w:t>
        </w:r>
      </w:hyperlink>
    </w:p>
    <w:p w14:paraId="79A032D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sidR="00BA4792">
          <w:rPr>
            <w:rFonts w:ascii="Times New Roman" w:eastAsia="Times New Roman" w:hAnsi="Times New Roman" w:cs="Times New Roman"/>
            <w:color w:val="0563C1"/>
            <w:sz w:val="20"/>
            <w:szCs w:val="20"/>
            <w:u w:val="single"/>
          </w:rPr>
          <w:t>https://doi.org/10.1016/j.enbuild.2015.11.071</w:t>
        </w:r>
      </w:hyperlink>
    </w:p>
    <w:p w14:paraId="11CA4D7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sidR="00BA4792">
          <w:rPr>
            <w:rFonts w:ascii="Times New Roman" w:eastAsia="Times New Roman" w:hAnsi="Times New Roman" w:cs="Times New Roman"/>
            <w:color w:val="0563C1"/>
            <w:sz w:val="20"/>
            <w:szCs w:val="20"/>
            <w:u w:val="single"/>
          </w:rPr>
          <w:t>https://www.mdpi.com/2076-3417/9/18/3918/pdf</w:t>
        </w:r>
      </w:hyperlink>
    </w:p>
    <w:p w14:paraId="190A00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sidR="00BA4792">
          <w:rPr>
            <w:rFonts w:ascii="Times New Roman" w:eastAsia="Times New Roman" w:hAnsi="Times New Roman" w:cs="Times New Roman"/>
            <w:color w:val="0563C1"/>
            <w:sz w:val="20"/>
            <w:szCs w:val="20"/>
            <w:u w:val="single"/>
          </w:rPr>
          <w:t>https://pmc.ncbi.nlm.nih.gov/articles/PMC10131746/</w:t>
        </w:r>
      </w:hyperlink>
    </w:p>
    <w:p w14:paraId="2FB7ADE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sidR="00BA4792">
          <w:rPr>
            <w:rFonts w:ascii="Times New Roman" w:eastAsia="Times New Roman" w:hAnsi="Times New Roman" w:cs="Times New Roman"/>
            <w:color w:val="0563C1"/>
            <w:sz w:val="20"/>
            <w:szCs w:val="20"/>
            <w:u w:val="single"/>
          </w:rPr>
          <w:t>https://www.kaggle.com/datasets/deepcontractor/smoke-detection-dataset</w:t>
        </w:r>
      </w:hyperlink>
    </w:p>
    <w:p w14:paraId="349741E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Demertzi</w:t>
      </w:r>
      <w:proofErr w:type="spellEnd"/>
      <w:r>
        <w:rPr>
          <w:rFonts w:ascii="Times New Roman" w:eastAsia="Times New Roman" w:hAnsi="Times New Roman" w:cs="Times New Roman"/>
          <w:b/>
          <w:bCs/>
          <w:color w:val="000000"/>
          <w:sz w:val="20"/>
          <w:szCs w:val="20"/>
        </w:rPr>
        <w:t>,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sidR="00BA4792">
          <w:rPr>
            <w:rFonts w:ascii="Times New Roman" w:eastAsia="Times New Roman" w:hAnsi="Times New Roman" w:cs="Times New Roman"/>
            <w:color w:val="0563C1"/>
            <w:sz w:val="20"/>
            <w:szCs w:val="20"/>
            <w:u w:val="single"/>
          </w:rPr>
          <w:t>https://doi.org/10.3390/a16080378</w:t>
        </w:r>
      </w:hyperlink>
    </w:p>
    <w:p w14:paraId="29C8CDC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sidR="00BA4792">
          <w:rPr>
            <w:rFonts w:ascii="Times New Roman" w:eastAsia="Times New Roman" w:hAnsi="Times New Roman" w:cs="Times New Roman"/>
            <w:color w:val="0563C1"/>
            <w:sz w:val="20"/>
            <w:szCs w:val="20"/>
            <w:u w:val="single"/>
          </w:rPr>
          <w:t>https://pmc.ncbi.nlm.nih.gov/articles/PMC7698753/</w:t>
        </w:r>
      </w:hyperlink>
    </w:p>
    <w:p w14:paraId="178A48D8"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sidR="00BA4792">
          <w:rPr>
            <w:rFonts w:ascii="Times New Roman" w:eastAsia="Times New Roman" w:hAnsi="Times New Roman" w:cs="Times New Roman"/>
            <w:color w:val="0563C1"/>
            <w:sz w:val="20"/>
            <w:szCs w:val="20"/>
            <w:u w:val="single"/>
          </w:rPr>
          <w:t>https://doi.org/10.1109/ACCESS.2020.2998358</w:t>
        </w:r>
      </w:hyperlink>
    </w:p>
    <w:p w14:paraId="2F1957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Google </w:t>
      </w:r>
      <w:proofErr w:type="spellStart"/>
      <w:r>
        <w:rPr>
          <w:rFonts w:ascii="Times New Roman" w:eastAsia="Times New Roman" w:hAnsi="Times New Roman" w:cs="Times New Roman"/>
          <w:b/>
          <w:bCs/>
          <w:color w:val="000000"/>
          <w:sz w:val="20"/>
          <w:szCs w:val="20"/>
        </w:rPr>
        <w:t>Colab</w:t>
      </w:r>
      <w:proofErr w:type="spellEnd"/>
      <w:r>
        <w:rPr>
          <w:rFonts w:ascii="Times New Roman" w:eastAsia="Times New Roman" w:hAnsi="Times New Roman" w:cs="Times New Roman"/>
          <w:b/>
          <w:bCs/>
          <w:color w:val="000000"/>
          <w:sz w:val="20"/>
          <w:szCs w:val="20"/>
        </w:rPr>
        <w:t xml:space="preserve"> </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training.</w:t>
      </w:r>
      <w:r>
        <w:rPr>
          <w:rFonts w:ascii="Times New Roman" w:eastAsia="Times New Roman" w:hAnsi="Times New Roman" w:cs="Times New Roman"/>
          <w:color w:val="000000"/>
          <w:sz w:val="20"/>
          <w:szCs w:val="20"/>
        </w:rPr>
        <w:br/>
      </w:r>
      <w:hyperlink r:id="rId26">
        <w:r w:rsidR="00BA4792">
          <w:rPr>
            <w:rFonts w:ascii="Times New Roman" w:eastAsia="Times New Roman" w:hAnsi="Times New Roman" w:cs="Times New Roman"/>
            <w:color w:val="0563C1"/>
            <w:sz w:val="20"/>
            <w:szCs w:val="20"/>
            <w:u w:val="single"/>
          </w:rPr>
          <w:t>https://colab.research.google.com/drive/1Cgo1XUfdPtCbJvDVsGLSG-VehOyuEJGL?usp=sharing</w:t>
        </w:r>
      </w:hyperlink>
    </w:p>
    <w:p w14:paraId="7A34B80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sidR="00BA4792">
          <w:rPr>
            <w:rFonts w:ascii="Times New Roman" w:eastAsia="Times New Roman" w:hAnsi="Times New Roman" w:cs="Times New Roman"/>
            <w:color w:val="0563C1"/>
            <w:sz w:val="20"/>
            <w:szCs w:val="20"/>
            <w:u w:val="single"/>
          </w:rPr>
          <w:t>https://doi.org/10.1016/j.comcom.2014.07.013</w:t>
        </w:r>
      </w:hyperlink>
    </w:p>
    <w:p w14:paraId="5384712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sidR="00BA4792">
          <w:rPr>
            <w:rFonts w:ascii="Times New Roman" w:eastAsia="Times New Roman" w:hAnsi="Times New Roman" w:cs="Times New Roman"/>
            <w:color w:val="0563C1"/>
            <w:sz w:val="20"/>
            <w:szCs w:val="20"/>
            <w:u w:val="single"/>
          </w:rPr>
          <w:t>https://standards.ieee.org/standard/828-2012.html</w:t>
        </w:r>
      </w:hyperlink>
    </w:p>
    <w:p w14:paraId="1AF4EC9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sidR="00BA4792">
          <w:rPr>
            <w:rFonts w:ascii="Times New Roman" w:eastAsia="Times New Roman" w:hAnsi="Times New Roman" w:cs="Times New Roman"/>
            <w:color w:val="0563C1"/>
            <w:sz w:val="20"/>
            <w:szCs w:val="20"/>
            <w:u w:val="single"/>
          </w:rPr>
          <w:t>https://www.mdpi.com/1660-4601/14/11/1286/pdf</w:t>
        </w:r>
      </w:hyperlink>
    </w:p>
    <w:p w14:paraId="4125EC8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sidR="00BA4792">
          <w:rPr>
            <w:rFonts w:ascii="Times New Roman" w:eastAsia="Times New Roman" w:hAnsi="Times New Roman" w:cs="Times New Roman"/>
            <w:color w:val="0563C1"/>
            <w:sz w:val="20"/>
            <w:szCs w:val="20"/>
            <w:u w:val="single"/>
          </w:rPr>
          <w:t>http://hdl.handle.net/10356/72520</w:t>
        </w:r>
      </w:hyperlink>
    </w:p>
    <w:p w14:paraId="66F0827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Model: Experimental Validation in a Residential Building.</w:t>
      </w:r>
      <w:r>
        <w:rPr>
          <w:rFonts w:ascii="Times New Roman" w:eastAsia="Times New Roman" w:hAnsi="Times New Roman" w:cs="Times New Roman"/>
          <w:color w:val="000000"/>
          <w:sz w:val="20"/>
          <w:szCs w:val="20"/>
        </w:rPr>
        <w:br/>
      </w:r>
      <w:hyperlink r:id="rId31">
        <w:r w:rsidR="00BA4792">
          <w:rPr>
            <w:rFonts w:ascii="Times New Roman" w:eastAsia="Times New Roman" w:hAnsi="Times New Roman" w:cs="Times New Roman"/>
            <w:color w:val="0563C1"/>
            <w:sz w:val="20"/>
            <w:szCs w:val="20"/>
            <w:u w:val="single"/>
          </w:rPr>
          <w:t>https://www.mdpi.com/2071-1050/14/21/14644/pdf</w:t>
        </w:r>
      </w:hyperlink>
    </w:p>
    <w:p w14:paraId="33C9CD4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sidR="00BA4792">
          <w:rPr>
            <w:rFonts w:ascii="Times New Roman" w:eastAsia="Times New Roman" w:hAnsi="Times New Roman" w:cs="Times New Roman"/>
            <w:color w:val="0563C1"/>
            <w:sz w:val="20"/>
            <w:szCs w:val="20"/>
            <w:u w:val="single"/>
          </w:rPr>
          <w:t>https://arxiv.org/pdf/2212.02364.pdf</w:t>
        </w:r>
      </w:hyperlink>
    </w:p>
    <w:p w14:paraId="5FD4B93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sidR="00BA4792">
          <w:rPr>
            <w:rFonts w:ascii="Times New Roman" w:eastAsia="Times New Roman" w:hAnsi="Times New Roman" w:cs="Times New Roman"/>
            <w:color w:val="0563C1"/>
            <w:sz w:val="20"/>
            <w:szCs w:val="20"/>
            <w:u w:val="single"/>
          </w:rPr>
          <w:t>https://www.rfc-editor.org/rfc/rfc6455</w:t>
        </w:r>
      </w:hyperlink>
    </w:p>
    <w:p w14:paraId="7ED1609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Kamilaris</w:t>
      </w:r>
      <w:proofErr w:type="spellEnd"/>
      <w:r>
        <w:rPr>
          <w:rFonts w:ascii="Times New Roman" w:eastAsia="Times New Roman" w:hAnsi="Times New Roman" w:cs="Times New Roman"/>
          <w:b/>
          <w:bCs/>
          <w:color w:val="000000"/>
          <w:sz w:val="20"/>
          <w:szCs w:val="20"/>
        </w:rPr>
        <w:t xml:space="preserve">, A., &amp; </w:t>
      </w:r>
      <w:proofErr w:type="spellStart"/>
      <w:r>
        <w:rPr>
          <w:rFonts w:ascii="Times New Roman" w:eastAsia="Times New Roman" w:hAnsi="Times New Roman" w:cs="Times New Roman"/>
          <w:b/>
          <w:bCs/>
          <w:color w:val="000000"/>
          <w:sz w:val="20"/>
          <w:szCs w:val="20"/>
        </w:rPr>
        <w:t>Botteghi</w:t>
      </w:r>
      <w:proofErr w:type="spellEnd"/>
      <w:r>
        <w:rPr>
          <w:rFonts w:ascii="Times New Roman" w:eastAsia="Times New Roman" w:hAnsi="Times New Roman" w:cs="Times New Roman"/>
          <w:b/>
          <w:bCs/>
          <w:color w:val="000000"/>
          <w:sz w:val="20"/>
          <w:szCs w:val="20"/>
        </w:rPr>
        <w:t>,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sidR="00BA4792">
          <w:rPr>
            <w:rFonts w:ascii="Times New Roman" w:eastAsia="Times New Roman" w:hAnsi="Times New Roman" w:cs="Times New Roman"/>
            <w:color w:val="0563C1"/>
            <w:sz w:val="20"/>
            <w:szCs w:val="20"/>
            <w:u w:val="single"/>
          </w:rPr>
          <w:t>https://doi.org/10.3233/AIS-200582</w:t>
        </w:r>
      </w:hyperlink>
    </w:p>
    <w:p w14:paraId="41729DBA"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sidR="00BA4792">
          <w:rPr>
            <w:rFonts w:ascii="Times New Roman" w:eastAsia="Times New Roman" w:hAnsi="Times New Roman" w:cs="Times New Roman"/>
            <w:color w:val="0563C1"/>
            <w:sz w:val="20"/>
            <w:szCs w:val="20"/>
            <w:u w:val="single"/>
          </w:rPr>
          <w:t>https://doi.org/10.1109/ICETST49965.2020.9080736</w:t>
        </w:r>
      </w:hyperlink>
    </w:p>
    <w:p w14:paraId="6519B69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sidR="00BA4792">
          <w:rPr>
            <w:rFonts w:ascii="Times New Roman" w:eastAsia="Times New Roman" w:hAnsi="Times New Roman" w:cs="Times New Roman"/>
            <w:color w:val="0563C1"/>
            <w:sz w:val="20"/>
            <w:szCs w:val="20"/>
            <w:u w:val="single"/>
          </w:rPr>
          <w:t>https://doi.org/10.3390/s20216076</w:t>
        </w:r>
      </w:hyperlink>
    </w:p>
    <w:p w14:paraId="267DDC4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sidR="00BA4792">
          <w:rPr>
            <w:rFonts w:ascii="Times New Roman" w:eastAsia="Times New Roman" w:hAnsi="Times New Roman" w:cs="Times New Roman"/>
            <w:color w:val="0563C1"/>
            <w:sz w:val="20"/>
            <w:szCs w:val="20"/>
            <w:u w:val="single"/>
          </w:rPr>
          <w:t>https://doi.org/10.1088/1742-6596/1267/1/012036</w:t>
        </w:r>
      </w:hyperlink>
    </w:p>
    <w:p w14:paraId="45775B9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robot for real-time monitoring and control system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sidR="00BA4792">
          <w:rPr>
            <w:rFonts w:ascii="Times New Roman" w:eastAsia="Times New Roman" w:hAnsi="Times New Roman" w:cs="Times New Roman"/>
            <w:color w:val="0563C1"/>
            <w:sz w:val="20"/>
            <w:szCs w:val="20"/>
            <w:u w:val="single"/>
          </w:rPr>
          <w:t>https://doi.org/10.1007/978-981-10-7512-4_23</w:t>
        </w:r>
      </w:hyperlink>
    </w:p>
    <w:p w14:paraId="0F018F9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sidR="00BA4792">
          <w:rPr>
            <w:rFonts w:ascii="Times New Roman" w:eastAsia="Times New Roman" w:hAnsi="Times New Roman" w:cs="Times New Roman"/>
            <w:color w:val="0563C1"/>
            <w:sz w:val="20"/>
            <w:szCs w:val="20"/>
            <w:u w:val="single"/>
          </w:rPr>
          <w:t>https://docs.oasis-open.org/mqtt/mqtt/v3.1.1/os/mqtt-v3.1.1-os.html</w:t>
        </w:r>
      </w:hyperlink>
    </w:p>
    <w:p w14:paraId="49EF591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sidR="00BA4792">
          <w:rPr>
            <w:rFonts w:ascii="Times New Roman" w:eastAsia="Times New Roman" w:hAnsi="Times New Roman" w:cs="Times New Roman"/>
            <w:color w:val="0563C1"/>
            <w:sz w:val="20"/>
            <w:szCs w:val="20"/>
            <w:u w:val="single"/>
          </w:rPr>
          <w:t>https://docs.oasis-open.org/mqtt/mqtt/v5.0/os/mqtt-v5.0-os.html</w:t>
        </w:r>
      </w:hyperlink>
    </w:p>
    <w:p w14:paraId="7E3AC0F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OccuCon</w:t>
      </w:r>
      <w:proofErr w:type="spellEnd"/>
      <w:r>
        <w:rPr>
          <w:rFonts w:ascii="Times New Roman" w:eastAsia="Times New Roman" w:hAnsi="Times New Roman" w:cs="Times New Roman"/>
          <w:b/>
          <w:bCs/>
          <w:color w:val="000000"/>
          <w:sz w:val="20"/>
          <w:szCs w:val="20"/>
        </w:rPr>
        <w:t>: A Context-aware Environment Sensing Approach Towards Indoor Occupancy Estimation.</w:t>
      </w:r>
      <w:r>
        <w:rPr>
          <w:rFonts w:ascii="Times New Roman" w:eastAsia="Times New Roman" w:hAnsi="Times New Roman" w:cs="Times New Roman"/>
          <w:color w:val="000000"/>
          <w:sz w:val="20"/>
          <w:szCs w:val="20"/>
        </w:rPr>
        <w:br/>
      </w:r>
      <w:hyperlink r:id="rId41">
        <w:r w:rsidR="00BA4792">
          <w:rPr>
            <w:rFonts w:ascii="Times New Roman" w:eastAsia="Times New Roman" w:hAnsi="Times New Roman" w:cs="Times New Roman"/>
            <w:color w:val="0563C1"/>
            <w:sz w:val="20"/>
            <w:szCs w:val="20"/>
            <w:u w:val="single"/>
          </w:rPr>
          <w:t>https://ieeexplore.ieee.org/document/10486464/</w:t>
        </w:r>
      </w:hyperlink>
    </w:p>
    <w:p w14:paraId="2F0ABC1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sidR="00BA4792">
          <w:rPr>
            <w:rFonts w:ascii="Times New Roman" w:eastAsia="Times New Roman" w:hAnsi="Times New Roman" w:cs="Times New Roman"/>
            <w:color w:val="0563C1"/>
            <w:sz w:val="20"/>
            <w:szCs w:val="20"/>
            <w:u w:val="single"/>
          </w:rPr>
          <w:t>https://doi.org/10.1109/ACCESS.2017.2647747</w:t>
        </w:r>
      </w:hyperlink>
    </w:p>
    <w:p w14:paraId="49DECD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sidR="00BA4792">
          <w:rPr>
            <w:rFonts w:ascii="Times New Roman" w:eastAsia="Times New Roman" w:hAnsi="Times New Roman" w:cs="Times New Roman"/>
            <w:color w:val="0563C1"/>
            <w:sz w:val="20"/>
            <w:szCs w:val="20"/>
            <w:u w:val="single"/>
          </w:rPr>
          <w:t>https://doi.org/10.3390/asi4020036</w:t>
        </w:r>
      </w:hyperlink>
    </w:p>
    <w:p w14:paraId="0374AC4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sidR="00BA4792">
          <w:rPr>
            <w:rFonts w:ascii="Times New Roman" w:eastAsia="Times New Roman" w:hAnsi="Times New Roman" w:cs="Times New Roman"/>
            <w:color w:val="0563C1"/>
            <w:sz w:val="20"/>
            <w:szCs w:val="20"/>
            <w:u w:val="single"/>
          </w:rPr>
          <w:t>https://data.mendeley.com/datasets/kjgrct2yn3/3</w:t>
        </w:r>
      </w:hyperlink>
    </w:p>
    <w:p w14:paraId="2E01D0B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Vermesan</w:t>
      </w:r>
      <w:proofErr w:type="spellEnd"/>
      <w:r>
        <w:rPr>
          <w:rFonts w:ascii="Times New Roman" w:eastAsia="Times New Roman" w:hAnsi="Times New Roman" w:cs="Times New Roman"/>
          <w:b/>
          <w:bCs/>
          <w:color w:val="000000"/>
          <w:sz w:val="20"/>
          <w:szCs w:val="20"/>
        </w:rPr>
        <w:t>,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sidR="00BA4792">
          <w:rPr>
            <w:rFonts w:ascii="Times New Roman" w:eastAsia="Times New Roman" w:hAnsi="Times New Roman" w:cs="Times New Roman"/>
            <w:color w:val="0563C1"/>
            <w:sz w:val="20"/>
            <w:szCs w:val="20"/>
            <w:u w:val="single"/>
          </w:rPr>
          <w:t>https://doi.org/10.1201/9781003337584-4</w:t>
        </w:r>
      </w:hyperlink>
    </w:p>
    <w:p w14:paraId="16B114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sidR="00BA4792">
          <w:rPr>
            <w:rFonts w:ascii="Times New Roman" w:eastAsia="Times New Roman" w:hAnsi="Times New Roman" w:cs="Times New Roman"/>
            <w:color w:val="0563C1"/>
            <w:sz w:val="20"/>
            <w:szCs w:val="20"/>
            <w:u w:val="single"/>
          </w:rPr>
          <w:t>https://www.w3.org/TR/WCAG22/</w:t>
        </w:r>
      </w:hyperlink>
    </w:p>
    <w:p w14:paraId="225E4EC5"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Zhang, W., Wu, Y., &amp; </w:t>
      </w:r>
      <w:proofErr w:type="spellStart"/>
      <w:r>
        <w:rPr>
          <w:rFonts w:ascii="Times New Roman" w:eastAsia="Times New Roman" w:hAnsi="Times New Roman" w:cs="Times New Roman"/>
          <w:b/>
          <w:bCs/>
          <w:color w:val="000000"/>
          <w:sz w:val="20"/>
          <w:szCs w:val="20"/>
        </w:rPr>
        <w:t>Calautit</w:t>
      </w:r>
      <w:proofErr w:type="spellEnd"/>
      <w:r>
        <w:rPr>
          <w:rFonts w:ascii="Times New Roman" w:eastAsia="Times New Roman" w:hAnsi="Times New Roman" w:cs="Times New Roman"/>
          <w:b/>
          <w:bCs/>
          <w:color w:val="000000"/>
          <w:sz w:val="20"/>
          <w:szCs w:val="20"/>
        </w:rPr>
        <w: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sidR="00BA4792">
          <w:rPr>
            <w:rFonts w:ascii="Times New Roman" w:eastAsia="Times New Roman" w:hAnsi="Times New Roman" w:cs="Times New Roman"/>
            <w:color w:val="0563C1"/>
            <w:sz w:val="20"/>
            <w:szCs w:val="20"/>
            <w:u w:val="single"/>
          </w:rPr>
          <w:t>https://doi.org/10.1016/j.rser.2022.112704</w:t>
        </w:r>
      </w:hyperlink>
    </w:p>
    <w:p w14:paraId="17009D0E" w14:textId="77777777" w:rsidR="00BA4792" w:rsidRDefault="00000000" w:rsidP="00BF48F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D95F27D"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 xml:space="preserve">Chen, T., &amp; </w:t>
      </w:r>
      <w:proofErr w:type="spellStart"/>
      <w:r>
        <w:rPr>
          <w:color w:val="000000"/>
          <w:sz w:val="20"/>
          <w:szCs w:val="20"/>
        </w:rPr>
        <w:t>Guestrin</w:t>
      </w:r>
      <w:proofErr w:type="spellEnd"/>
      <w:r>
        <w:rPr>
          <w:color w:val="000000"/>
          <w:sz w:val="20"/>
          <w:szCs w:val="20"/>
        </w:rPr>
        <w:t xml:space="preserve">, C. (2016). </w:t>
      </w:r>
      <w:proofErr w:type="spellStart"/>
      <w:r>
        <w:rPr>
          <w:color w:val="000000"/>
          <w:sz w:val="20"/>
          <w:szCs w:val="20"/>
        </w:rPr>
        <w:t>XGBoost</w:t>
      </w:r>
      <w:proofErr w:type="spellEnd"/>
      <w:r>
        <w:rPr>
          <w:color w:val="000000"/>
          <w:sz w:val="20"/>
          <w:szCs w:val="20"/>
        </w:rPr>
        <w:t>: A scalable tree boosting system.</w:t>
      </w:r>
      <w:r>
        <w:rPr>
          <w:color w:val="000000"/>
          <w:sz w:val="20"/>
          <w:szCs w:val="20"/>
        </w:rPr>
        <w:br/>
      </w:r>
      <w:hyperlink r:id="rId48">
        <w:r w:rsidR="00BA4792">
          <w:rPr>
            <w:color w:val="0563C1"/>
            <w:sz w:val="20"/>
            <w:szCs w:val="20"/>
            <w:u w:val="single"/>
          </w:rPr>
          <w:t>https://xgboost.readthedocs.io/en/stable/</w:t>
        </w:r>
      </w:hyperlink>
    </w:p>
    <w:p w14:paraId="4C845510"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proofErr w:type="spellStart"/>
      <w:r>
        <w:rPr>
          <w:b/>
          <w:bCs/>
          <w:color w:val="000000"/>
          <w:sz w:val="20"/>
          <w:szCs w:val="20"/>
        </w:rPr>
        <w:t>DigitalOcean</w:t>
      </w:r>
      <w:proofErr w:type="spellEnd"/>
      <w:r>
        <w:rPr>
          <w:b/>
          <w:bCs/>
          <w:color w:val="000000"/>
          <w:sz w:val="20"/>
          <w:szCs w:val="20"/>
        </w:rPr>
        <w:t>. (n.d.).</w:t>
      </w:r>
      <w:r>
        <w:rPr>
          <w:color w:val="000000"/>
          <w:sz w:val="20"/>
          <w:szCs w:val="20"/>
        </w:rPr>
        <w:t xml:space="preserve"> </w:t>
      </w:r>
      <w:proofErr w:type="spellStart"/>
      <w:r>
        <w:rPr>
          <w:color w:val="000000"/>
          <w:sz w:val="20"/>
          <w:szCs w:val="20"/>
        </w:rPr>
        <w:t>DigitalOcean</w:t>
      </w:r>
      <w:proofErr w:type="spellEnd"/>
      <w:r>
        <w:rPr>
          <w:color w:val="000000"/>
          <w:sz w:val="20"/>
          <w:szCs w:val="20"/>
        </w:rPr>
        <w:t xml:space="preserve"> documentation.</w:t>
      </w:r>
      <w:r>
        <w:rPr>
          <w:color w:val="000000"/>
          <w:sz w:val="20"/>
          <w:szCs w:val="20"/>
        </w:rPr>
        <w:br/>
      </w:r>
      <w:hyperlink r:id="rId49">
        <w:r w:rsidR="00BA4792">
          <w:rPr>
            <w:color w:val="0563C1"/>
            <w:sz w:val="20"/>
            <w:szCs w:val="20"/>
            <w:u w:val="single"/>
          </w:rPr>
          <w:t>https://docs.digitalocean.com/</w:t>
        </w:r>
      </w:hyperlink>
    </w:p>
    <w:p w14:paraId="0BC034BC"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sidR="00BA4792">
          <w:rPr>
            <w:color w:val="0563C1"/>
            <w:sz w:val="20"/>
            <w:szCs w:val="20"/>
            <w:u w:val="single"/>
          </w:rPr>
          <w:t>https://docs.docker.com/</w:t>
        </w:r>
      </w:hyperlink>
    </w:p>
    <w:p w14:paraId="67B3D5AE"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w:t>
      </w:r>
      <w:proofErr w:type="spellStart"/>
      <w:r>
        <w:rPr>
          <w:color w:val="000000"/>
          <w:sz w:val="20"/>
          <w:szCs w:val="20"/>
        </w:rPr>
        <w:t>FastAPI</w:t>
      </w:r>
      <w:proofErr w:type="spellEnd"/>
      <w:r>
        <w:rPr>
          <w:color w:val="000000"/>
          <w:sz w:val="20"/>
          <w:szCs w:val="20"/>
        </w:rPr>
        <w:t xml:space="preserve"> documentation.</w:t>
      </w:r>
      <w:r>
        <w:rPr>
          <w:color w:val="000000"/>
          <w:sz w:val="20"/>
          <w:szCs w:val="20"/>
        </w:rPr>
        <w:br/>
      </w:r>
      <w:hyperlink r:id="rId51">
        <w:r w:rsidR="00BA4792">
          <w:rPr>
            <w:color w:val="0563C1"/>
            <w:sz w:val="20"/>
            <w:szCs w:val="20"/>
            <w:u w:val="single"/>
          </w:rPr>
          <w:t>https://fastapi.tiangolo.com/</w:t>
        </w:r>
      </w:hyperlink>
    </w:p>
    <w:p w14:paraId="791955B1"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sidR="00BA4792">
          <w:rPr>
            <w:color w:val="0563C1"/>
            <w:sz w:val="20"/>
            <w:szCs w:val="20"/>
            <w:u w:val="single"/>
          </w:rPr>
          <w:t>https://www.fiware.org/about-us/</w:t>
        </w:r>
      </w:hyperlink>
    </w:p>
    <w:p w14:paraId="5BF94D3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w:t>
      </w:r>
      <w:proofErr w:type="spellStart"/>
      <w:r>
        <w:rPr>
          <w:color w:val="000000"/>
          <w:sz w:val="20"/>
          <w:szCs w:val="20"/>
        </w:rPr>
        <w:t>Colaboratory</w:t>
      </w:r>
      <w:proofErr w:type="spellEnd"/>
      <w:r>
        <w:rPr>
          <w:color w:val="000000"/>
          <w:sz w:val="20"/>
          <w:szCs w:val="20"/>
        </w:rPr>
        <w:t xml:space="preserve"> (Google </w:t>
      </w:r>
      <w:proofErr w:type="spellStart"/>
      <w:r>
        <w:rPr>
          <w:color w:val="000000"/>
          <w:sz w:val="20"/>
          <w:szCs w:val="20"/>
        </w:rPr>
        <w:t>Colab</w:t>
      </w:r>
      <w:proofErr w:type="spellEnd"/>
      <w:r>
        <w:rPr>
          <w:color w:val="000000"/>
          <w:sz w:val="20"/>
          <w:szCs w:val="20"/>
        </w:rPr>
        <w:t>).</w:t>
      </w:r>
      <w:r>
        <w:rPr>
          <w:color w:val="000000"/>
          <w:sz w:val="20"/>
          <w:szCs w:val="20"/>
        </w:rPr>
        <w:br/>
      </w:r>
      <w:hyperlink r:id="rId53">
        <w:r w:rsidR="00BA4792">
          <w:rPr>
            <w:color w:val="0563C1"/>
            <w:sz w:val="20"/>
            <w:szCs w:val="20"/>
            <w:u w:val="single"/>
          </w:rPr>
          <w:t>https://colab.research.google.com/</w:t>
        </w:r>
      </w:hyperlink>
    </w:p>
    <w:p w14:paraId="06139EE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sidR="00BA4792">
          <w:rPr>
            <w:color w:val="0563C1"/>
            <w:sz w:val="20"/>
            <w:szCs w:val="20"/>
            <w:u w:val="single"/>
          </w:rPr>
          <w:t>https://firebase.google.com/docs/database</w:t>
        </w:r>
      </w:hyperlink>
    </w:p>
    <w:p w14:paraId="39C4DE89"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sidR="00BA4792">
          <w:rPr>
            <w:color w:val="0563C1"/>
            <w:sz w:val="20"/>
            <w:szCs w:val="20"/>
            <w:u w:val="single"/>
          </w:rPr>
          <w:t>https://blog.hubspot.com/website/what-is-tailwind-css</w:t>
        </w:r>
      </w:hyperlink>
    </w:p>
    <w:p w14:paraId="509A11F3"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sidR="00BA4792">
          <w:rPr>
            <w:color w:val="0563C1"/>
            <w:sz w:val="20"/>
            <w:szCs w:val="20"/>
            <w:u w:val="single"/>
          </w:rPr>
          <w:t>https://react.dev/</w:t>
        </w:r>
      </w:hyperlink>
    </w:p>
    <w:p w14:paraId="41AF6B7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sidR="00BA4792">
          <w:rPr>
            <w:color w:val="0563C1"/>
            <w:sz w:val="20"/>
            <w:szCs w:val="20"/>
            <w:u w:val="single"/>
          </w:rPr>
          <w:t>https://www.mongodb.com/docs/</w:t>
        </w:r>
      </w:hyperlink>
    </w:p>
    <w:p w14:paraId="01BBC746"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sidR="00BA4792">
          <w:rPr>
            <w:color w:val="0563C1"/>
            <w:sz w:val="20"/>
            <w:szCs w:val="20"/>
            <w:u w:val="single"/>
          </w:rPr>
          <w:t>https://developer.mozilla.org/en-US/docs/Web/JavaScript/Guide</w:t>
        </w:r>
      </w:hyperlink>
    </w:p>
    <w:p w14:paraId="1BD87DA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NGINX, Inc. (n.d.).</w:t>
      </w:r>
      <w:r>
        <w:rPr>
          <w:color w:val="000000"/>
          <w:sz w:val="20"/>
          <w:szCs w:val="20"/>
        </w:rPr>
        <w:t xml:space="preserve"> NGINX documentation.</w:t>
      </w:r>
      <w:r>
        <w:rPr>
          <w:color w:val="000000"/>
          <w:sz w:val="20"/>
          <w:szCs w:val="20"/>
        </w:rPr>
        <w:br/>
      </w:r>
      <w:hyperlink r:id="rId59">
        <w:r w:rsidR="00BA4792">
          <w:rPr>
            <w:color w:val="0563C1"/>
            <w:sz w:val="20"/>
            <w:szCs w:val="20"/>
            <w:u w:val="single"/>
          </w:rPr>
          <w:t>https://docs.nginx.com/</w:t>
        </w:r>
      </w:hyperlink>
    </w:p>
    <w:p w14:paraId="5B5861FB"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Node.js Foundation (</w:t>
      </w:r>
      <w:proofErr w:type="spellStart"/>
      <w:r>
        <w:rPr>
          <w:b/>
          <w:bCs/>
          <w:color w:val="000000"/>
          <w:sz w:val="20"/>
          <w:szCs w:val="20"/>
        </w:rPr>
        <w:t>OpenJS</w:t>
      </w:r>
      <w:proofErr w:type="spellEnd"/>
      <w:r>
        <w:rPr>
          <w:b/>
          <w:bCs/>
          <w:color w:val="000000"/>
          <w:sz w:val="20"/>
          <w:szCs w:val="20"/>
        </w:rPr>
        <w:t xml:space="preserve"> Foundation). (n.d.).</w:t>
      </w:r>
      <w:r>
        <w:rPr>
          <w:color w:val="000000"/>
          <w:sz w:val="20"/>
          <w:szCs w:val="20"/>
        </w:rPr>
        <w:t xml:space="preserve"> Node.js API documentation.</w:t>
      </w:r>
      <w:r>
        <w:rPr>
          <w:color w:val="000000"/>
          <w:sz w:val="20"/>
          <w:szCs w:val="20"/>
        </w:rPr>
        <w:br/>
      </w:r>
      <w:hyperlink r:id="rId60">
        <w:r w:rsidR="00BA4792">
          <w:rPr>
            <w:color w:val="0563C1"/>
            <w:sz w:val="20"/>
            <w:szCs w:val="20"/>
            <w:u w:val="single"/>
          </w:rPr>
          <w:t>https://nodejs.org/docs/latest/api/</w:t>
        </w:r>
      </w:hyperlink>
    </w:p>
    <w:p w14:paraId="68B3B88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sidR="00BA4792">
          <w:rPr>
            <w:color w:val="0563C1"/>
            <w:sz w:val="20"/>
            <w:szCs w:val="20"/>
            <w:u w:val="single"/>
          </w:rPr>
          <w:t>https://openvpn.net/community-resources/</w:t>
        </w:r>
      </w:hyperlink>
    </w:p>
    <w:p w14:paraId="51BA9417"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sidR="00BA4792">
          <w:rPr>
            <w:color w:val="0563C1"/>
            <w:sz w:val="20"/>
            <w:szCs w:val="20"/>
            <w:u w:val="single"/>
          </w:rPr>
          <w:t>https://docs.python.org/3/</w:t>
        </w:r>
      </w:hyperlink>
    </w:p>
    <w:p w14:paraId="7DD02505"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sidR="00BA4792">
          <w:rPr>
            <w:color w:val="0563C1"/>
            <w:sz w:val="20"/>
            <w:szCs w:val="20"/>
            <w:u w:val="single"/>
          </w:rPr>
          <w:t>https://www.rfc-editor.org/rfc/rfc7540</w:t>
        </w:r>
      </w:hyperlink>
    </w:p>
    <w:p w14:paraId="35293BE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sidR="00BA4792">
          <w:rPr>
            <w:color w:val="0563C1"/>
            <w:sz w:val="20"/>
            <w:szCs w:val="20"/>
            <w:u w:val="single"/>
          </w:rPr>
          <w:t>https://tailwindcss.com/docs</w:t>
        </w:r>
      </w:hyperlink>
    </w:p>
    <w:p w14:paraId="09EB2BBD" w14:textId="77777777" w:rsidR="00BA4792" w:rsidRDefault="00000000" w:rsidP="00BF48F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sidR="00BA4792">
          <w:rPr>
            <w:color w:val="0563C1"/>
            <w:u w:val="single"/>
          </w:rPr>
          <w:t>https://www.tmforum.org/press-and-news/fiware-standard-iot-needs/</w:t>
        </w:r>
      </w:hyperlink>
    </w:p>
    <w:p w14:paraId="1DF9B4F3" w14:textId="77777777" w:rsidR="00BA4792" w:rsidRDefault="00BA4792" w:rsidP="00BF48F0">
      <w:pPr>
        <w:pBdr>
          <w:top w:val="nil"/>
          <w:left w:val="nil"/>
          <w:bottom w:val="nil"/>
          <w:right w:val="nil"/>
          <w:between w:val="nil"/>
        </w:pBdr>
        <w:spacing w:after="0" w:line="360" w:lineRule="auto"/>
        <w:ind w:left="360"/>
        <w:rPr>
          <w:b/>
          <w:bCs/>
          <w:color w:val="000000"/>
        </w:rPr>
      </w:pPr>
    </w:p>
    <w:p w14:paraId="0F9F861A" w14:textId="77777777" w:rsidR="00BA4792" w:rsidRDefault="00BA4792" w:rsidP="00BF48F0">
      <w:pPr>
        <w:pBdr>
          <w:top w:val="nil"/>
          <w:left w:val="nil"/>
          <w:bottom w:val="nil"/>
          <w:right w:val="nil"/>
          <w:between w:val="nil"/>
        </w:pBdr>
        <w:spacing w:after="0" w:line="360" w:lineRule="auto"/>
        <w:ind w:left="360"/>
        <w:rPr>
          <w:b/>
          <w:bCs/>
          <w:color w:val="000000"/>
        </w:rPr>
      </w:pPr>
    </w:p>
    <w:p w14:paraId="75E85348" w14:textId="77777777" w:rsidR="00BA4792" w:rsidRDefault="00BA4792" w:rsidP="00BF48F0">
      <w:pPr>
        <w:pBdr>
          <w:top w:val="nil"/>
          <w:left w:val="nil"/>
          <w:bottom w:val="nil"/>
          <w:right w:val="nil"/>
          <w:between w:val="nil"/>
        </w:pBdr>
        <w:spacing w:after="0" w:line="360" w:lineRule="auto"/>
        <w:ind w:left="360"/>
        <w:rPr>
          <w:b/>
          <w:bCs/>
          <w:color w:val="000000"/>
        </w:rPr>
      </w:pPr>
    </w:p>
    <w:p w14:paraId="6CCFE811" w14:textId="77777777" w:rsidR="00BA4792" w:rsidRDefault="00BA4792" w:rsidP="00BF48F0">
      <w:pPr>
        <w:pBdr>
          <w:top w:val="nil"/>
          <w:left w:val="nil"/>
          <w:bottom w:val="nil"/>
          <w:right w:val="nil"/>
          <w:between w:val="nil"/>
        </w:pBdr>
        <w:spacing w:after="0" w:line="360" w:lineRule="auto"/>
        <w:ind w:left="360"/>
        <w:rPr>
          <w:b/>
          <w:bCs/>
          <w:color w:val="000000"/>
        </w:rPr>
      </w:pPr>
    </w:p>
    <w:p w14:paraId="7F06B834" w14:textId="77777777" w:rsidR="00BA4792" w:rsidRDefault="00BA4792" w:rsidP="00BF48F0">
      <w:pPr>
        <w:pBdr>
          <w:top w:val="nil"/>
          <w:left w:val="nil"/>
          <w:bottom w:val="nil"/>
          <w:right w:val="nil"/>
          <w:between w:val="nil"/>
        </w:pBdr>
        <w:spacing w:after="0" w:line="360" w:lineRule="auto"/>
        <w:ind w:left="360"/>
        <w:rPr>
          <w:b/>
          <w:bCs/>
          <w:color w:val="000000"/>
        </w:rPr>
      </w:pPr>
    </w:p>
    <w:p w14:paraId="4A3A1012" w14:textId="77777777" w:rsidR="00BA4792" w:rsidRDefault="00BA4792" w:rsidP="00BF48F0">
      <w:pPr>
        <w:pBdr>
          <w:top w:val="nil"/>
          <w:left w:val="nil"/>
          <w:bottom w:val="nil"/>
          <w:right w:val="nil"/>
          <w:between w:val="nil"/>
        </w:pBdr>
        <w:spacing w:after="0" w:line="360" w:lineRule="auto"/>
        <w:rPr>
          <w:b/>
          <w:bCs/>
          <w:color w:val="000000"/>
        </w:rPr>
      </w:pPr>
    </w:p>
    <w:p w14:paraId="308770FC" w14:textId="77777777" w:rsidR="00BA4792" w:rsidRDefault="00000000" w:rsidP="00BF48F0">
      <w:pPr>
        <w:pStyle w:val="Heading4"/>
        <w:rPr>
          <w:b/>
          <w:bCs/>
          <w:i w:val="0"/>
          <w:iCs w:val="0"/>
          <w:color w:val="000000"/>
          <w:sz w:val="24"/>
          <w:szCs w:val="24"/>
        </w:rPr>
      </w:pPr>
      <w:r>
        <w:rPr>
          <w:b/>
          <w:bCs/>
          <w:i w:val="0"/>
          <w:iCs w:val="0"/>
          <w:color w:val="000000"/>
          <w:sz w:val="24"/>
          <w:szCs w:val="24"/>
        </w:rPr>
        <w:t>Appendix A – User Guide</w:t>
      </w:r>
    </w:p>
    <w:p w14:paraId="57064358" w14:textId="77777777" w:rsidR="00BA4792" w:rsidRDefault="00000000" w:rsidP="00BF48F0">
      <w:pPr>
        <w:pStyle w:val="Heading3"/>
        <w:rPr>
          <w:b/>
          <w:bCs/>
          <w:color w:val="000000"/>
          <w:sz w:val="22"/>
          <w:szCs w:val="22"/>
        </w:rPr>
      </w:pPr>
      <w:r>
        <w:rPr>
          <w:b/>
          <w:bCs/>
          <w:color w:val="000000"/>
          <w:sz w:val="22"/>
          <w:szCs w:val="22"/>
        </w:rPr>
        <w:t>Appendix A.1 System Access</w:t>
      </w:r>
    </w:p>
    <w:p w14:paraId="265271F8" w14:textId="77777777" w:rsidR="00BA4792" w:rsidRDefault="00000000" w:rsidP="00BF48F0">
      <w:r>
        <w:rPr>
          <w:b/>
          <w:bCs/>
        </w:rPr>
        <w:t>Description:</w:t>
      </w:r>
      <w:r>
        <w:br/>
        <w:t xml:space="preserve">The login screen provides controlled access to the </w:t>
      </w:r>
      <w:proofErr w:type="spellStart"/>
      <w:r>
        <w:t>Robomo</w:t>
      </w:r>
      <w:proofErr w:type="spellEnd"/>
      <w:r>
        <w:t xml:space="preserve"> 2.0 monitoring system. Authentication ensures that only authorized users can view real-time sensor data, occupancy estimations, and indoor air quality analytics.</w:t>
      </w:r>
    </w:p>
    <w:p w14:paraId="43EAF941" w14:textId="77777777" w:rsidR="00BA4792" w:rsidRDefault="00000000" w:rsidP="00BF48F0">
      <w:r>
        <w:rPr>
          <w:b/>
          <w:bCs/>
        </w:rPr>
        <w:t>User Actions:</w:t>
      </w:r>
    </w:p>
    <w:p w14:paraId="28691B5D" w14:textId="77777777" w:rsidR="00BA4792" w:rsidRDefault="00000000" w:rsidP="00BF48F0">
      <w:pPr>
        <w:numPr>
          <w:ilvl w:val="0"/>
          <w:numId w:val="12"/>
        </w:numPr>
      </w:pPr>
      <w:r>
        <w:t xml:space="preserve">Enter a valid email address in the </w:t>
      </w:r>
      <w:r>
        <w:rPr>
          <w:i/>
          <w:iCs/>
        </w:rPr>
        <w:t>Email</w:t>
      </w:r>
      <w:r>
        <w:t xml:space="preserve"> field.</w:t>
      </w:r>
    </w:p>
    <w:p w14:paraId="634B9613" w14:textId="77777777" w:rsidR="00BA4792" w:rsidRDefault="00000000" w:rsidP="00BF48F0">
      <w:pPr>
        <w:numPr>
          <w:ilvl w:val="0"/>
          <w:numId w:val="12"/>
        </w:numPr>
      </w:pPr>
      <w:r>
        <w:t xml:space="preserve">Enter the corresponding password in the </w:t>
      </w:r>
      <w:r>
        <w:rPr>
          <w:i/>
          <w:iCs/>
        </w:rPr>
        <w:t>Password</w:t>
      </w:r>
      <w:r>
        <w:t xml:space="preserve"> field.</w:t>
      </w:r>
    </w:p>
    <w:p w14:paraId="65C94831" w14:textId="77777777" w:rsidR="00BA4792" w:rsidRDefault="00000000" w:rsidP="00BF48F0">
      <w:pPr>
        <w:numPr>
          <w:ilvl w:val="0"/>
          <w:numId w:val="12"/>
        </w:numPr>
      </w:pPr>
      <w:r>
        <w:t xml:space="preserve">Select the </w:t>
      </w:r>
      <w:r>
        <w:rPr>
          <w:i/>
          <w:iCs/>
        </w:rPr>
        <w:t>Sign In</w:t>
      </w:r>
      <w:r>
        <w:t xml:space="preserve"> button to authenticate and access the system.</w:t>
      </w:r>
    </w:p>
    <w:p w14:paraId="75E37237" w14:textId="77777777" w:rsidR="00BA4792" w:rsidRDefault="00000000" w:rsidP="00BF48F0">
      <w:r>
        <w:rPr>
          <w:b/>
          <w:bCs/>
        </w:rPr>
        <w:t>Additional Option:</w:t>
      </w:r>
      <w:r>
        <w:br/>
        <w:t xml:space="preserve">Users without an existing account may select the </w:t>
      </w:r>
      <w:r>
        <w:rPr>
          <w:i/>
          <w:iCs/>
        </w:rPr>
        <w:t>Sign Up</w:t>
      </w:r>
      <w:r>
        <w:t xml:space="preserve"> option to request account creation, subject to system permissions.</w:t>
      </w:r>
    </w:p>
    <w:p w14:paraId="31A18FD5" w14:textId="77777777" w:rsidR="00BA4792" w:rsidRDefault="00000000" w:rsidP="00BF48F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14:anchorId="193E7B38" wp14:editId="0D09D702">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1E17AEEE" w14:textId="77777777" w:rsidR="00BA4792" w:rsidRDefault="00000000" w:rsidP="00BF48F0">
      <w:pPr>
        <w:jc w:val="center"/>
        <w:rPr>
          <w:b/>
          <w:bCs/>
        </w:rPr>
      </w:pPr>
      <w:r>
        <w:rPr>
          <w:b/>
          <w:bCs/>
        </w:rPr>
        <w:t>Figure A.1: Login screen</w:t>
      </w:r>
    </w:p>
    <w:p w14:paraId="0D9E9E0E" w14:textId="77777777" w:rsidR="00BA4792" w:rsidRDefault="00BA4792" w:rsidP="00BF48F0">
      <w:pPr>
        <w:rPr>
          <w:b/>
          <w:bCs/>
        </w:rPr>
      </w:pPr>
    </w:p>
    <w:p w14:paraId="19223E67" w14:textId="77777777" w:rsidR="00BA4792" w:rsidRDefault="00000000" w:rsidP="00BF48F0">
      <w:pPr>
        <w:pStyle w:val="Heading3"/>
        <w:rPr>
          <w:b/>
          <w:bCs/>
          <w:color w:val="000000"/>
          <w:sz w:val="22"/>
          <w:szCs w:val="22"/>
        </w:rPr>
      </w:pPr>
      <w:r>
        <w:rPr>
          <w:b/>
          <w:bCs/>
          <w:color w:val="000000"/>
          <w:sz w:val="22"/>
          <w:szCs w:val="22"/>
        </w:rPr>
        <w:t>Appendix A.2 Dashboard Overview</w:t>
      </w:r>
    </w:p>
    <w:p w14:paraId="51C0BB8D" w14:textId="77777777" w:rsidR="00BA4792" w:rsidRDefault="00000000" w:rsidP="00BF48F0">
      <w:r>
        <w:rPr>
          <w:b/>
          <w:bCs/>
        </w:rPr>
        <w:t>Description:</w:t>
      </w:r>
      <w:r>
        <w:br/>
        <w:t xml:space="preserve">The main dashboard serves as the central monitoring interface of the </w:t>
      </w:r>
      <w:proofErr w:type="spellStart"/>
      <w:r>
        <w:t>Robomo</w:t>
      </w:r>
      <w:proofErr w:type="spellEnd"/>
      <w:r>
        <w:t xml:space="preserve"> 2.0 system. It provides users with a real-time overview of system status, active devices, data transfer rates, and the spatial distribution of sensor nodes within the laboratory environment.</w:t>
      </w:r>
    </w:p>
    <w:p w14:paraId="69E7EAA9" w14:textId="77777777" w:rsidR="00BA4792" w:rsidRDefault="00000000" w:rsidP="00BF48F0">
      <w:r>
        <w:t>At the top of the interface, summary indicators display the authenticated user, the number of active devices, and the current data transmission rate. A global data collection toggle allows authorized users to enable or disable real-time data ingestion.</w:t>
      </w:r>
    </w:p>
    <w:p w14:paraId="01223874" w14:textId="77777777" w:rsidR="00BA4792" w:rsidRDefault="00000000" w:rsidP="00BF48F0">
      <w:r>
        <w:rPr>
          <w:b/>
          <w:bCs/>
        </w:rPr>
        <w:t>Interface Components:</w:t>
      </w:r>
    </w:p>
    <w:p w14:paraId="18DC7290" w14:textId="77777777" w:rsidR="00BA4792" w:rsidRDefault="00000000" w:rsidP="00BF48F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5C23CF89" w14:textId="77777777" w:rsidR="00BA4792" w:rsidRDefault="00000000" w:rsidP="00BF48F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64DD9C36" w14:textId="77777777" w:rsidR="00BA4792" w:rsidRDefault="00000000" w:rsidP="00BF48F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24BEB942" w14:textId="77777777" w:rsidR="00BA4792" w:rsidRDefault="00000000" w:rsidP="00BF48F0">
      <w:r>
        <w:rPr>
          <w:b/>
          <w:bCs/>
        </w:rPr>
        <w:t>User Actions:</w:t>
      </w:r>
      <w:r>
        <w:br/>
        <w:t>Users can monitor system health, switch between 2D and 3D visualization modes, adjust configuration parameters, and observe sensor activity without navigating away from the dashboard.</w:t>
      </w:r>
    </w:p>
    <w:p w14:paraId="43D5D332" w14:textId="77777777" w:rsidR="00BA4792" w:rsidRDefault="00000000" w:rsidP="00BF48F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14:anchorId="4D8A1C07" wp14:editId="46620A24">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7D14042B" w14:textId="77777777" w:rsidR="00BA4792" w:rsidRDefault="00000000" w:rsidP="00BF48F0">
      <w:pPr>
        <w:jc w:val="center"/>
        <w:rPr>
          <w:b/>
          <w:bCs/>
        </w:rPr>
      </w:pPr>
      <w:r>
        <w:rPr>
          <w:b/>
          <w:bCs/>
        </w:rPr>
        <w:t>Figure A.2: Main dashboard overview</w:t>
      </w:r>
    </w:p>
    <w:p w14:paraId="03F0F21E" w14:textId="77777777" w:rsidR="00BA4792" w:rsidRDefault="00000000" w:rsidP="00BF48F0">
      <w:r>
        <w:rPr>
          <w:b/>
          <w:bCs/>
        </w:rPr>
        <w:br/>
      </w:r>
    </w:p>
    <w:p w14:paraId="4D850C30" w14:textId="77777777" w:rsidR="00BA4792" w:rsidRDefault="00000000" w:rsidP="00BF48F0">
      <w:pPr>
        <w:pStyle w:val="Heading3"/>
        <w:rPr>
          <w:b/>
          <w:bCs/>
          <w:color w:val="000000"/>
          <w:sz w:val="22"/>
          <w:szCs w:val="22"/>
        </w:rPr>
      </w:pPr>
      <w:r>
        <w:rPr>
          <w:b/>
          <w:bCs/>
          <w:color w:val="000000"/>
          <w:sz w:val="22"/>
          <w:szCs w:val="22"/>
        </w:rPr>
        <w:t>Appendix A.3 Viewing Sensors &amp; Digital Twin</w:t>
      </w:r>
    </w:p>
    <w:p w14:paraId="04317C7C" w14:textId="77777777" w:rsidR="00BA4792" w:rsidRDefault="00000000" w:rsidP="00BF48F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79815BDD" w14:textId="77777777" w:rsidR="00BA4792" w:rsidRDefault="00000000" w:rsidP="00BF48F0">
      <w:r>
        <w:rPr>
          <w:b/>
          <w:bCs/>
        </w:rPr>
        <w:t>Interface Components:</w:t>
      </w:r>
    </w:p>
    <w:p w14:paraId="72AE1DAD" w14:textId="77777777" w:rsidR="00BA4792" w:rsidRDefault="00000000" w:rsidP="00BF48F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1CB5615F" w14:textId="77777777" w:rsidR="00BA4792" w:rsidRDefault="00000000" w:rsidP="00BF48F0">
      <w:pPr>
        <w:numPr>
          <w:ilvl w:val="0"/>
          <w:numId w:val="14"/>
        </w:numPr>
      </w:pPr>
      <w:r>
        <w:rPr>
          <w:b/>
          <w:bCs/>
        </w:rPr>
        <w:t>Sensor Marker:</w:t>
      </w:r>
      <w:r>
        <w:t xml:space="preserve"> Indicates the precise placement of the selected sensor node (e.g., welding area sensor) within the lab.</w:t>
      </w:r>
    </w:p>
    <w:p w14:paraId="75654629" w14:textId="77777777" w:rsidR="00BA4792" w:rsidRDefault="00000000" w:rsidP="00BF48F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49418C21" w14:textId="77777777" w:rsidR="00BA4792" w:rsidRDefault="00000000" w:rsidP="00BF48F0">
      <w:pPr>
        <w:numPr>
          <w:ilvl w:val="0"/>
          <w:numId w:val="14"/>
        </w:numPr>
      </w:pPr>
      <w:r>
        <w:rPr>
          <w:b/>
          <w:bCs/>
        </w:rPr>
        <w:t>Visualization Charts:</w:t>
      </w:r>
      <w:r>
        <w:t xml:space="preserve"> Provide compact graphical representations of recent sensor values to support quick trend inspection.</w:t>
      </w:r>
    </w:p>
    <w:p w14:paraId="72A9A3EE" w14:textId="77777777" w:rsidR="00BA4792" w:rsidRDefault="00000000" w:rsidP="00BF48F0">
      <w:r>
        <w:rPr>
          <w:b/>
          <w:bCs/>
        </w:rPr>
        <w:t>User Actions:</w:t>
      </w:r>
      <w:r>
        <w:br/>
        <w:t>Users may select different sensors directly from the map, switch between 2D and 3D views, and inspect live sensor data and activity classifications associated with each device.</w:t>
      </w:r>
    </w:p>
    <w:p w14:paraId="7102C869" w14:textId="77777777" w:rsidR="00BA4792" w:rsidRDefault="00000000" w:rsidP="00BF48F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12CF542A" w14:textId="77777777" w:rsidR="00BA4792" w:rsidRDefault="00000000" w:rsidP="00BF48F0">
      <w:r>
        <w:rPr>
          <w:noProof/>
        </w:rPr>
        <w:drawing>
          <wp:inline distT="0" distB="0" distL="0" distR="0" wp14:anchorId="3A2BD980" wp14:editId="3F43D5D9">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36DC9804" w14:textId="77777777" w:rsidR="00BA4792" w:rsidRDefault="00000000" w:rsidP="00BF48F0">
      <w:pPr>
        <w:jc w:val="center"/>
        <w:rPr>
          <w:b/>
          <w:bCs/>
        </w:rPr>
      </w:pPr>
      <w:r>
        <w:rPr>
          <w:b/>
          <w:bCs/>
        </w:rPr>
        <w:t>Figure A.3: Digital Twin 3D view of the Field Lab</w:t>
      </w:r>
    </w:p>
    <w:p w14:paraId="47C0933D" w14:textId="77777777" w:rsidR="00BA4792" w:rsidRDefault="00BA4792" w:rsidP="00BF48F0">
      <w:pPr>
        <w:rPr>
          <w:b/>
          <w:bCs/>
        </w:rPr>
      </w:pPr>
    </w:p>
    <w:p w14:paraId="41DD776F" w14:textId="77777777" w:rsidR="00BA4792" w:rsidRDefault="00BA4792" w:rsidP="00BF48F0">
      <w:pPr>
        <w:rPr>
          <w:b/>
          <w:bCs/>
        </w:rPr>
      </w:pPr>
    </w:p>
    <w:p w14:paraId="683BA2DB" w14:textId="77777777" w:rsidR="00BA4792" w:rsidRDefault="00BA4792" w:rsidP="00BF48F0">
      <w:pPr>
        <w:rPr>
          <w:b/>
          <w:bCs/>
        </w:rPr>
      </w:pPr>
    </w:p>
    <w:p w14:paraId="52E39AFA" w14:textId="77777777" w:rsidR="00BA4792" w:rsidRDefault="00BA4792" w:rsidP="00BF48F0">
      <w:pPr>
        <w:rPr>
          <w:b/>
          <w:bCs/>
        </w:rPr>
      </w:pPr>
    </w:p>
    <w:p w14:paraId="00BD467C" w14:textId="77777777" w:rsidR="00BA4792" w:rsidRDefault="00BA4792" w:rsidP="00BF48F0">
      <w:pPr>
        <w:rPr>
          <w:b/>
          <w:bCs/>
        </w:rPr>
      </w:pPr>
    </w:p>
    <w:p w14:paraId="7845B878" w14:textId="77777777" w:rsidR="00BA4792" w:rsidRDefault="00000000" w:rsidP="00BF48F0">
      <w:pPr>
        <w:pStyle w:val="Heading3"/>
        <w:rPr>
          <w:b/>
          <w:bCs/>
          <w:color w:val="000000"/>
          <w:sz w:val="22"/>
          <w:szCs w:val="22"/>
        </w:rPr>
      </w:pPr>
      <w:r>
        <w:rPr>
          <w:b/>
          <w:bCs/>
          <w:color w:val="000000"/>
          <w:sz w:val="22"/>
          <w:szCs w:val="22"/>
        </w:rPr>
        <w:t>Appendix A.4 Interpreting Alerts &amp; Status Icons</w:t>
      </w:r>
    </w:p>
    <w:p w14:paraId="25C2C0FE" w14:textId="77777777" w:rsidR="00BA4792" w:rsidRDefault="00000000" w:rsidP="00BF48F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3B7296C8" w14:textId="77777777" w:rsidR="00BA4792" w:rsidRDefault="00000000" w:rsidP="00BF48F0">
      <w:r>
        <w:rPr>
          <w:b/>
          <w:bCs/>
        </w:rPr>
        <w:t>Interface Components:</w:t>
      </w:r>
    </w:p>
    <w:p w14:paraId="360F4D93" w14:textId="77777777" w:rsidR="00BA4792" w:rsidRDefault="00000000" w:rsidP="00BF48F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41FCEDB" w14:textId="77777777" w:rsidR="00BA4792" w:rsidRDefault="00000000" w:rsidP="00BF48F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534F61DA" w14:textId="77777777" w:rsidR="00BA4792" w:rsidRDefault="00000000" w:rsidP="00BF48F0">
      <w:pPr>
        <w:numPr>
          <w:ilvl w:val="0"/>
          <w:numId w:val="16"/>
        </w:numPr>
      </w:pPr>
      <w:r>
        <w:rPr>
          <w:b/>
          <w:bCs/>
        </w:rPr>
        <w:t>Issues Detected Section:</w:t>
      </w:r>
      <w:r>
        <w:t xml:space="preserve"> Highlights specific environmental anomalies identified by the system (e.g., extremely low humidity).</w:t>
      </w:r>
    </w:p>
    <w:p w14:paraId="2769CE2D" w14:textId="77777777" w:rsidR="00BA4792" w:rsidRDefault="00000000" w:rsidP="00BF48F0">
      <w:pPr>
        <w:numPr>
          <w:ilvl w:val="0"/>
          <w:numId w:val="16"/>
        </w:numPr>
      </w:pPr>
      <w:r>
        <w:rPr>
          <w:b/>
          <w:bCs/>
        </w:rPr>
        <w:t>Action Required Panel:</w:t>
      </w:r>
      <w:r>
        <w:t xml:space="preserve"> Provides an automatically generated recommendation explaining the cause of the issue and suggesting an appropriate corrective action. In this case, the recommendation is derived from the MDPI-based IAQ penalty model and advises immediate humidification adjustment.</w:t>
      </w:r>
    </w:p>
    <w:p w14:paraId="21174FFE" w14:textId="77777777" w:rsidR="00BA4792" w:rsidRDefault="00000000" w:rsidP="00BF48F0">
      <w:r>
        <w:rPr>
          <w:b/>
          <w:bCs/>
        </w:rPr>
        <w:t>System Behavior:</w:t>
      </w:r>
      <w:r>
        <w:br/>
        <w:t xml:space="preserve">The alert logic is fully deterministic and rule-based.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16648D3B" w14:textId="77777777" w:rsidR="00BA4792" w:rsidRDefault="00000000" w:rsidP="00BF48F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2A8ACEA0" w14:textId="77777777" w:rsidR="00BA4792" w:rsidRDefault="00000000" w:rsidP="00BF48F0">
      <w:r>
        <w:rPr>
          <w:noProof/>
        </w:rPr>
        <w:drawing>
          <wp:inline distT="0" distB="0" distL="0" distR="0" wp14:anchorId="286FB136" wp14:editId="5FEE341D">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2A25A0D3" w14:textId="77777777" w:rsidR="00BA4792" w:rsidRDefault="00000000" w:rsidP="00BF48F0">
      <w:pPr>
        <w:jc w:val="center"/>
        <w:rPr>
          <w:b/>
          <w:bCs/>
        </w:rPr>
      </w:pPr>
      <w:r>
        <w:rPr>
          <w:b/>
          <w:bCs/>
        </w:rPr>
        <w:t>Figure A.4: Context-aware alert panel</w:t>
      </w:r>
    </w:p>
    <w:p w14:paraId="00978A2F" w14:textId="77777777" w:rsidR="00BA4792" w:rsidRDefault="00BA4792" w:rsidP="00BF48F0">
      <w:pPr>
        <w:rPr>
          <w:b/>
          <w:bCs/>
        </w:rPr>
      </w:pPr>
    </w:p>
    <w:p w14:paraId="509CE425" w14:textId="77777777" w:rsidR="00BA4792" w:rsidRDefault="00000000" w:rsidP="00BF48F0">
      <w:pPr>
        <w:pStyle w:val="Heading3"/>
        <w:rPr>
          <w:b/>
          <w:bCs/>
          <w:color w:val="000000"/>
          <w:sz w:val="22"/>
          <w:szCs w:val="22"/>
        </w:rPr>
      </w:pPr>
      <w:r>
        <w:rPr>
          <w:b/>
          <w:bCs/>
          <w:color w:val="000000"/>
          <w:sz w:val="22"/>
          <w:szCs w:val="22"/>
        </w:rPr>
        <w:t>Appendix A.5 Common User Actions</w:t>
      </w:r>
    </w:p>
    <w:p w14:paraId="2DE94CB0" w14:textId="77777777" w:rsidR="00BA4792" w:rsidRDefault="00000000" w:rsidP="00BF48F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6A2FDACB" w14:textId="77777777" w:rsidR="00BA4792" w:rsidRDefault="00000000" w:rsidP="00BF48F0">
      <w:r>
        <w:rPr>
          <w:b/>
          <w:bCs/>
        </w:rPr>
        <w:t>Core Functionality:</w:t>
      </w:r>
    </w:p>
    <w:p w14:paraId="48E99C4D" w14:textId="77777777" w:rsidR="00BA4792" w:rsidRDefault="00000000" w:rsidP="00BF48F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451E07CB" w14:textId="77777777" w:rsidR="00BA4792" w:rsidRDefault="00000000" w:rsidP="00BF48F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2C1DDE13" w14:textId="77777777" w:rsidR="00BA4792" w:rsidRDefault="00000000" w:rsidP="00BF48F0">
      <w:pPr>
        <w:numPr>
          <w:ilvl w:val="0"/>
          <w:numId w:val="15"/>
        </w:numPr>
      </w:pPr>
      <w:r>
        <w:rPr>
          <w:b/>
          <w:bCs/>
        </w:rPr>
        <w:t>Timeline Configuration:</w:t>
      </w:r>
      <w:r>
        <w:t xml:space="preserve"> The time window (start date, end date, and sampling resolution) can be adjusted to analyze both short-term events and long-term trends.</w:t>
      </w:r>
    </w:p>
    <w:p w14:paraId="10DD44E3" w14:textId="77777777" w:rsidR="00BA4792" w:rsidRDefault="00000000" w:rsidP="00BF48F0">
      <w:pPr>
        <w:numPr>
          <w:ilvl w:val="0"/>
          <w:numId w:val="15"/>
        </w:numPr>
      </w:pPr>
      <w:r>
        <w:rPr>
          <w:b/>
          <w:bCs/>
        </w:rPr>
        <w:t>Graph Customization:</w:t>
      </w:r>
      <w:r>
        <w:t xml:space="preserve"> Users may assign distinct colors to each sensor curve to improve visual clarity when comparing multiple datasets.</w:t>
      </w:r>
    </w:p>
    <w:p w14:paraId="13A884F8" w14:textId="77777777" w:rsidR="00BA4792" w:rsidRDefault="00000000" w:rsidP="00BF48F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4301E307" w14:textId="77777777" w:rsidR="00BA4792" w:rsidRDefault="00000000" w:rsidP="00BF48F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3A6F6194" w14:textId="77777777" w:rsidR="00BA4792" w:rsidRDefault="00000000" w:rsidP="00BF48F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5DFF4308" w14:textId="77777777" w:rsidR="00BA4792" w:rsidRDefault="00000000" w:rsidP="00BF48F0">
      <w:r>
        <w:rPr>
          <w:noProof/>
        </w:rPr>
        <w:drawing>
          <wp:inline distT="0" distB="0" distL="0" distR="0" wp14:anchorId="50523206" wp14:editId="7C55E2D2">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24BB62B3" w14:textId="77777777" w:rsidR="00BA4792" w:rsidRDefault="00000000" w:rsidP="00BF48F0">
      <w:pPr>
        <w:jc w:val="center"/>
        <w:rPr>
          <w:b/>
          <w:bCs/>
        </w:rPr>
      </w:pPr>
      <w:r>
        <w:rPr>
          <w:b/>
          <w:bCs/>
        </w:rPr>
        <w:t>Figure A.5: Historical sensor analysis and comparison panel</w:t>
      </w:r>
    </w:p>
    <w:p w14:paraId="43C629DF" w14:textId="77777777" w:rsidR="00BA4792" w:rsidRDefault="00BA4792" w:rsidP="00BF48F0"/>
    <w:p w14:paraId="2441165F" w14:textId="77777777" w:rsidR="00BA4792" w:rsidRDefault="00000000" w:rsidP="00BF48F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7004037D" w14:textId="77777777" w:rsidR="00BA4792" w:rsidRDefault="00000000" w:rsidP="00BF48F0">
      <w:r>
        <w:t xml:space="preserve">This appendix describes the operational environment, deployment assumptions, and maintenance considerations of the </w:t>
      </w:r>
      <w:proofErr w:type="spellStart"/>
      <w:r>
        <w:rPr>
          <w:b/>
          <w:bCs/>
        </w:rPr>
        <w:t>RoboMo</w:t>
      </w:r>
      <w:proofErr w:type="spellEnd"/>
      <w:r>
        <w:rPr>
          <w:b/>
          <w:bCs/>
        </w:rPr>
        <w:t xml:space="preserve"> 2.0</w:t>
      </w:r>
      <w:r>
        <w:t xml:space="preserve"> system. The purpose of this guide is to support continued operation, updates, and fault handling of the system after project completion, without requiring low-level installation instructions.</w:t>
      </w:r>
    </w:p>
    <w:p w14:paraId="6506CF77" w14:textId="77777777" w:rsidR="00BA4792" w:rsidRDefault="00000000" w:rsidP="00BF48F0">
      <w:pPr>
        <w:pStyle w:val="Heading4"/>
        <w:rPr>
          <w:b/>
          <w:bCs/>
          <w:i w:val="0"/>
          <w:iCs w:val="0"/>
          <w:color w:val="000000"/>
        </w:rPr>
      </w:pPr>
      <w:r>
        <w:rPr>
          <w:b/>
          <w:bCs/>
          <w:i w:val="0"/>
          <w:iCs w:val="0"/>
          <w:color w:val="000000"/>
        </w:rPr>
        <w:t>Appendix B.1 System Architecture Overview</w:t>
      </w:r>
    </w:p>
    <w:p w14:paraId="5151E836" w14:textId="77777777" w:rsidR="00BA4792" w:rsidRDefault="00000000" w:rsidP="00BF48F0">
      <w:pPr>
        <w:pBdr>
          <w:top w:val="nil"/>
          <w:left w:val="nil"/>
          <w:bottom w:val="nil"/>
          <w:right w:val="nil"/>
          <w:between w:val="nil"/>
        </w:pBdr>
        <w:spacing w:after="0" w:line="360" w:lineRule="auto"/>
        <w:rPr>
          <w:color w:val="000000"/>
        </w:rPr>
      </w:pPr>
      <w:proofErr w:type="spellStart"/>
      <w:r>
        <w:rPr>
          <w:color w:val="000000"/>
        </w:rPr>
        <w:t>RoboMo</w:t>
      </w:r>
      <w:proofErr w:type="spellEnd"/>
      <w:r>
        <w:rPr>
          <w:color w:val="000000"/>
        </w:rPr>
        <w:t xml:space="preserve"> 2.0 is deployed as a containerized, modular system designed for maintainability and scalability. All core services are orchestrated using Docker Compose, allowing independent updates and controlled restarts of individual components.</w:t>
      </w:r>
    </w:p>
    <w:p w14:paraId="4E46539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consists of the following logical components:</w:t>
      </w:r>
    </w:p>
    <w:p w14:paraId="7B02420A"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20AC6695"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Machine Learning Service (</w:t>
      </w:r>
      <w:proofErr w:type="spellStart"/>
      <w:r>
        <w:rPr>
          <w:b/>
          <w:bCs/>
          <w:color w:val="000000"/>
        </w:rPr>
        <w:t>FastAPI</w:t>
      </w:r>
      <w:proofErr w:type="spellEnd"/>
      <w:r>
        <w:rPr>
          <w:b/>
          <w:bCs/>
          <w:color w:val="000000"/>
        </w:rPr>
        <w:t>):</w:t>
      </w:r>
      <w:r>
        <w:rPr>
          <w:color w:val="000000"/>
        </w:rPr>
        <w:br/>
        <w:t>A dedicated Python microservice responsible for inference tasks such as occupancy estimation and activity classification. It exposes internal REST endpoints and remains isolated from direct external access.</w:t>
      </w:r>
    </w:p>
    <w:p w14:paraId="10E819CE"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Stores historical sensor snapshots, processed evaluations, and metadata required for analytics and auditing. Data persistence is handled through mounted volumes to ensure durability across restarts.</w:t>
      </w:r>
    </w:p>
    <w:p w14:paraId="3332A5BD"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390D1C73"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 xml:space="preserve">VPN Gateway (OpenVPN via </w:t>
      </w:r>
      <w:proofErr w:type="spellStart"/>
      <w:r>
        <w:rPr>
          <w:b/>
          <w:bCs/>
          <w:color w:val="000000"/>
        </w:rPr>
        <w:t>Gluetun</w:t>
      </w:r>
      <w:proofErr w:type="spellEnd"/>
      <w:r>
        <w:rPr>
          <w:b/>
          <w:bCs/>
          <w:color w:val="000000"/>
        </w:rPr>
        <w:t>):</w:t>
      </w:r>
      <w:r>
        <w:rPr>
          <w:color w:val="000000"/>
        </w:rPr>
        <w:br/>
        <w:t>Establishes a secure tunnel to the private sensor network. All backend communication with external sensor APIs is routed through this container to ensure isolation and network security.</w:t>
      </w:r>
    </w:p>
    <w:p w14:paraId="47094AFB"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Certificate Management (</w:t>
      </w:r>
      <w:proofErr w:type="spellStart"/>
      <w:r>
        <w:rPr>
          <w:b/>
          <w:bCs/>
          <w:color w:val="000000"/>
        </w:rPr>
        <w:t>Certbot</w:t>
      </w:r>
      <w:proofErr w:type="spellEnd"/>
      <w:r>
        <w:rPr>
          <w:b/>
          <w:bCs/>
          <w:color w:val="000000"/>
        </w:rPr>
        <w:t>):</w:t>
      </w:r>
      <w:r>
        <w:rPr>
          <w:color w:val="000000"/>
        </w:rPr>
        <w:br/>
        <w:t>Manages TLS certificate renewal for secure HTTPS communication.</w:t>
      </w:r>
    </w:p>
    <w:p w14:paraId="4A8E6BE7" w14:textId="77777777" w:rsidR="00BA4792" w:rsidRDefault="00000000" w:rsidP="00BF48F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54CE6C43" w14:textId="77777777" w:rsidR="00BA4792" w:rsidRDefault="00000000" w:rsidP="00BF48F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E1C1D09" w14:textId="77777777" w:rsidR="00BA4792" w:rsidRDefault="00000000" w:rsidP="00BF48F0">
      <w:pPr>
        <w:pBdr>
          <w:top w:val="nil"/>
          <w:left w:val="nil"/>
          <w:bottom w:val="nil"/>
          <w:right w:val="nil"/>
          <w:between w:val="nil"/>
        </w:pBdr>
        <w:spacing w:after="0" w:line="360" w:lineRule="auto"/>
      </w:pPr>
      <w:r>
        <w:rPr>
          <w:color w:val="000000"/>
        </w:rPr>
        <w:t xml:space="preserve">The </w:t>
      </w:r>
      <w:proofErr w:type="spellStart"/>
      <w:r>
        <w:rPr>
          <w:color w:val="000000"/>
        </w:rPr>
        <w:t>Robomo</w:t>
      </w:r>
      <w:proofErr w:type="spellEnd"/>
      <w:r>
        <w:rPr>
          <w:color w:val="000000"/>
        </w:rPr>
        <w:t xml:space="preserve">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67929BD0"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1. Intelligent Agent Microservice (Python/</w:t>
      </w:r>
      <w:proofErr w:type="spellStart"/>
      <w:r>
        <w:rPr>
          <w:b/>
          <w:bCs/>
          <w:color w:val="000000"/>
        </w:rPr>
        <w:t>FastAPI</w:t>
      </w:r>
      <w:proofErr w:type="spellEnd"/>
      <w:r>
        <w:rPr>
          <w:b/>
          <w:bCs/>
          <w:color w:val="000000"/>
        </w:rPr>
        <w:t>)</w:t>
      </w:r>
    </w:p>
    <w:p w14:paraId="7E706794" w14:textId="77777777" w:rsidR="00BA4792" w:rsidRDefault="00000000" w:rsidP="00BF48F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1C2DA0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A3F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C0E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4D43"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5DC50DC1"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44D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3CC95"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54FC"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Contains the </w:t>
            </w:r>
            <w:proofErr w:type="spellStart"/>
            <w:r>
              <w:rPr>
                <w:color w:val="188038"/>
              </w:rPr>
              <w:t>load_models</w:t>
            </w:r>
            <w:proofErr w:type="spellEnd"/>
            <w:r>
              <w:rPr>
                <w:color w:val="188038"/>
              </w:rPr>
              <w:t>()</w:t>
            </w:r>
            <w:r>
              <w:rPr>
                <w:color w:val="000000"/>
              </w:rPr>
              <w:t xml:space="preserve"> function for loading </w:t>
            </w:r>
            <w:proofErr w:type="spellStart"/>
            <w:r>
              <w:rPr>
                <w:color w:val="000000"/>
              </w:rPr>
              <w:t>XGBoost</w:t>
            </w:r>
            <w:proofErr w:type="spellEnd"/>
            <w:r>
              <w:rPr>
                <w:color w:val="000000"/>
              </w:rPr>
              <w:t xml:space="preserve"> artifacts (e.g., </w:t>
            </w:r>
            <w:proofErr w:type="spellStart"/>
            <w:r>
              <w:rPr>
                <w:color w:val="188038"/>
              </w:rPr>
              <w:t>occupancy_model.json</w:t>
            </w:r>
            <w:proofErr w:type="spellEnd"/>
            <w:r>
              <w:rPr>
                <w:color w:val="000000"/>
              </w:rPr>
              <w:t>) and exports the core inference functions (</w:t>
            </w:r>
            <w:proofErr w:type="spellStart"/>
            <w:r>
              <w:rPr>
                <w:color w:val="188038"/>
              </w:rPr>
              <w:t>predict_occupancy</w:t>
            </w:r>
            <w:proofErr w:type="spellEnd"/>
            <w:r>
              <w:rPr>
                <w:color w:val="000000"/>
              </w:rPr>
              <w:t xml:space="preserve">, </w:t>
            </w:r>
            <w:proofErr w:type="spellStart"/>
            <w:r>
              <w:rPr>
                <w:color w:val="188038"/>
              </w:rPr>
              <w:t>predict_health</w:t>
            </w:r>
            <w:proofErr w:type="spellEnd"/>
            <w:r>
              <w:rPr>
                <w:color w:val="000000"/>
              </w:rPr>
              <w:t xml:space="preserve">, </w:t>
            </w:r>
            <w:proofErr w:type="spellStart"/>
            <w:r>
              <w:rPr>
                <w:color w:val="188038"/>
              </w:rPr>
              <w:t>predict_smoke</w:t>
            </w:r>
            <w:proofErr w:type="spellEnd"/>
            <w:r>
              <w:rPr>
                <w:color w:val="000000"/>
              </w:rPr>
              <w:t>).</w:t>
            </w:r>
          </w:p>
        </w:tc>
      </w:tr>
      <w:tr w:rsidR="00BA4792" w14:paraId="5BF9DACA"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868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7B3F"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257B"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proofErr w:type="spellStart"/>
            <w:r>
              <w:rPr>
                <w:color w:val="188038"/>
              </w:rPr>
              <w:t>tvoc_penalty</w:t>
            </w:r>
            <w:proofErr w:type="spellEnd"/>
            <w:r>
              <w:rPr>
                <w:color w:val="000000"/>
              </w:rPr>
              <w:t>) for precise health-risk scoring.</w:t>
            </w:r>
          </w:p>
        </w:tc>
      </w:tr>
      <w:tr w:rsidR="00BA4792" w14:paraId="36DB8722"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620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C6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0F24"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the </w:t>
            </w:r>
            <w:proofErr w:type="spellStart"/>
            <w:r>
              <w:rPr>
                <w:color w:val="000000"/>
              </w:rPr>
              <w:t>FastAPI</w:t>
            </w:r>
            <w:proofErr w:type="spellEnd"/>
            <w:r>
              <w:rPr>
                <w:color w:val="000000"/>
              </w:rPr>
              <w:t xml:space="preserve">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21EB29E5" w14:textId="77777777" w:rsidR="00BA4792" w:rsidRDefault="00BA4792" w:rsidP="00BF48F0">
      <w:pPr>
        <w:pBdr>
          <w:top w:val="nil"/>
          <w:left w:val="nil"/>
          <w:bottom w:val="nil"/>
          <w:right w:val="nil"/>
          <w:between w:val="nil"/>
        </w:pBdr>
        <w:spacing w:after="0" w:line="360" w:lineRule="auto"/>
        <w:rPr>
          <w:b/>
          <w:bCs/>
        </w:rPr>
      </w:pPr>
    </w:p>
    <w:p w14:paraId="55B2E7CB" w14:textId="77777777" w:rsidR="00BA4792" w:rsidRDefault="00BA4792" w:rsidP="00BF48F0">
      <w:pPr>
        <w:pBdr>
          <w:top w:val="nil"/>
          <w:left w:val="nil"/>
          <w:bottom w:val="nil"/>
          <w:right w:val="nil"/>
          <w:between w:val="nil"/>
        </w:pBdr>
        <w:spacing w:after="0" w:line="360" w:lineRule="auto"/>
        <w:rPr>
          <w:b/>
          <w:bCs/>
        </w:rPr>
      </w:pPr>
    </w:p>
    <w:p w14:paraId="4B733A07" w14:textId="77777777" w:rsidR="00141FC3" w:rsidRDefault="00141FC3" w:rsidP="00BF48F0">
      <w:pPr>
        <w:pBdr>
          <w:top w:val="nil"/>
          <w:left w:val="nil"/>
          <w:bottom w:val="nil"/>
          <w:right w:val="nil"/>
          <w:between w:val="nil"/>
        </w:pBdr>
        <w:spacing w:after="0" w:line="360" w:lineRule="auto"/>
        <w:rPr>
          <w:b/>
          <w:bCs/>
        </w:rPr>
      </w:pPr>
    </w:p>
    <w:p w14:paraId="1E85EBDF"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2. System Gateway (Node.js)</w:t>
      </w:r>
    </w:p>
    <w:p w14:paraId="12B68EE0"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BB145D1"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D81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53A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7061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8BD8A7B"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C3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46A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w:t>
            </w:r>
            <w:proofErr w:type="spellStart"/>
            <w:r>
              <w:rPr>
                <w:color w:val="188038"/>
              </w:rPr>
              <w:t>DataHandlers</w:t>
            </w:r>
            <w:proofErr w:type="spellEnd"/>
            <w:r>
              <w:rPr>
                <w:color w:val="188038"/>
              </w:rPr>
              <w:t>/dataHandlers.js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90B6"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79DE698B"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6DF8"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A267"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250F"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proofErr w:type="spellStart"/>
            <w:r>
              <w:rPr>
                <w:color w:val="188038"/>
              </w:rPr>
              <w:t>io.on</w:t>
            </w:r>
            <w:proofErr w:type="spellEnd"/>
            <w:r>
              <w:rPr>
                <w:color w:val="188038"/>
              </w:rPr>
              <w:t>("connection", ...)</w:t>
            </w:r>
            <w:r>
              <w:rPr>
                <w:color w:val="000000"/>
              </w:rPr>
              <w:t xml:space="preserve">), disconnections, and emits real-time events to the dashboard (e.g., </w:t>
            </w:r>
            <w:r>
              <w:rPr>
                <w:color w:val="188038"/>
              </w:rPr>
              <w:t>devices</w:t>
            </w:r>
            <w:r>
              <w:rPr>
                <w:color w:val="000000"/>
              </w:rPr>
              <w:t xml:space="preserve">, </w:t>
            </w:r>
            <w:proofErr w:type="spellStart"/>
            <w:r>
              <w:rPr>
                <w:color w:val="188038"/>
              </w:rPr>
              <w:t>transferSpeed</w:t>
            </w:r>
            <w:proofErr w:type="spellEnd"/>
            <w:r>
              <w:rPr>
                <w:color w:val="000000"/>
              </w:rPr>
              <w:t xml:space="preserve">, </w:t>
            </w:r>
            <w:proofErr w:type="spellStart"/>
            <w:r>
              <w:rPr>
                <w:color w:val="188038"/>
              </w:rPr>
              <w:t>dataCollectionStatus</w:t>
            </w:r>
            <w:proofErr w:type="spellEnd"/>
            <w:r>
              <w:rPr>
                <w:color w:val="000000"/>
              </w:rPr>
              <w:t>).</w:t>
            </w:r>
          </w:p>
        </w:tc>
      </w:tr>
    </w:tbl>
    <w:p w14:paraId="6AAF42F5" w14:textId="77777777" w:rsidR="00BA4792" w:rsidRDefault="00BA4792" w:rsidP="00BF48F0">
      <w:pPr>
        <w:pBdr>
          <w:top w:val="nil"/>
          <w:left w:val="nil"/>
          <w:bottom w:val="nil"/>
          <w:right w:val="nil"/>
          <w:between w:val="nil"/>
        </w:pBdr>
        <w:spacing w:after="0" w:line="360" w:lineRule="auto"/>
        <w:rPr>
          <w:b/>
          <w:bCs/>
        </w:rPr>
      </w:pPr>
    </w:p>
    <w:p w14:paraId="60A89F72" w14:textId="77777777" w:rsidR="00BA4792" w:rsidRDefault="00000000" w:rsidP="00BF48F0">
      <w:pPr>
        <w:pBdr>
          <w:top w:val="nil"/>
          <w:left w:val="nil"/>
          <w:bottom w:val="nil"/>
          <w:right w:val="nil"/>
          <w:between w:val="nil"/>
        </w:pBdr>
        <w:spacing w:after="0" w:line="360" w:lineRule="auto"/>
        <w:rPr>
          <w:color w:val="000000"/>
        </w:rPr>
      </w:pPr>
      <w:r>
        <w:rPr>
          <w:b/>
          <w:bCs/>
          <w:color w:val="000000"/>
        </w:rPr>
        <w:t>3. Frontend Application (React)</w:t>
      </w:r>
    </w:p>
    <w:p w14:paraId="3FF9CE94"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C07DE1E"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C86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D99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EB9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D9348D4"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F73E"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F74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/Components/Body/Map3D.jsx</w:t>
            </w:r>
            <w:r>
              <w:rPr>
                <w:color w:val="000000"/>
              </w:rPr>
              <w:t xml:space="preserve"> and </w:t>
            </w:r>
            <w:proofErr w:type="spellStart"/>
            <w:r>
              <w:rPr>
                <w:color w:val="188038"/>
              </w:rPr>
              <w:t>MapViewSwitcher.jsx</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BB5A"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 xml:space="preserve">Matterport </w:t>
            </w:r>
            <w:proofErr w:type="spellStart"/>
            <w:r>
              <w:rPr>
                <w:b/>
                <w:bCs/>
                <w:color w:val="000000"/>
              </w:rPr>
              <w:t>iframe</w:t>
            </w:r>
            <w:proofErr w:type="spellEnd"/>
            <w:r>
              <w:rPr>
                <w:color w:val="000000"/>
              </w:rPr>
              <w:t xml:space="preserve">. </w:t>
            </w:r>
            <w:proofErr w:type="spellStart"/>
            <w:r>
              <w:rPr>
                <w:color w:val="188038"/>
              </w:rPr>
              <w:t>MapViewSwitcher.jsx</w:t>
            </w:r>
            <w:proofErr w:type="spellEnd"/>
            <w:r>
              <w:rPr>
                <w:color w:val="000000"/>
              </w:rPr>
              <w:t xml:space="preserve"> manages the control logic for toggling between the 2D floorplan and the 3D photorealistic Digital Twin view.</w:t>
            </w:r>
          </w:p>
        </w:tc>
      </w:tr>
      <w:tr w:rsidR="00BA4792" w14:paraId="245C0A91"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E4C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7DC8"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27F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proofErr w:type="spellStart"/>
            <w:r>
              <w:rPr>
                <w:color w:val="188038"/>
              </w:rPr>
              <w:t>socket.on</w:t>
            </w:r>
            <w:proofErr w:type="spellEnd"/>
            <w:r>
              <w:rPr>
                <w:color w:val="188038"/>
              </w:rPr>
              <w:t>('devices')</w:t>
            </w:r>
            <w:r>
              <w:rPr>
                <w:color w:val="000000"/>
              </w:rPr>
              <w:t>) to maintain the real-time sensor state and propagates this data to all dashboard widgets.</w:t>
            </w:r>
          </w:p>
        </w:tc>
      </w:tr>
    </w:tbl>
    <w:p w14:paraId="7A0E111F" w14:textId="77777777" w:rsidR="00BA4792" w:rsidRDefault="00000000" w:rsidP="00BF48F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8B3D82A"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424302D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672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F6D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0895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Maintenance Note</w:t>
            </w:r>
          </w:p>
        </w:tc>
      </w:tr>
      <w:tr w:rsidR="00BA4792" w14:paraId="531E950A"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B95D"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F4A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docker-</w:t>
            </w:r>
            <w:proofErr w:type="spellStart"/>
            <w:r>
              <w:rPr>
                <w:color w:val="188038"/>
              </w:rPr>
              <w:t>compose.yml</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C30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proofErr w:type="spellStart"/>
            <w:r>
              <w:rPr>
                <w:color w:val="188038"/>
              </w:rPr>
              <w:t>vpn</w:t>
            </w:r>
            <w:proofErr w:type="spellEnd"/>
            <w:r>
              <w:rPr>
                <w:color w:val="000000"/>
              </w:rPr>
              <w:t xml:space="preserve">) and the </w:t>
            </w:r>
            <w:proofErr w:type="spellStart"/>
            <w:r>
              <w:rPr>
                <w:color w:val="188038"/>
              </w:rPr>
              <w:t>mongodb</w:t>
            </w:r>
            <w:proofErr w:type="spellEnd"/>
            <w:r>
              <w:rPr>
                <w:color w:val="000000"/>
              </w:rPr>
              <w:t xml:space="preserve"> service. Includes volume declarations to ensure persistence of the database state across restarts.</w:t>
            </w:r>
          </w:p>
        </w:tc>
      </w:tr>
      <w:tr w:rsidR="00BA4792" w14:paraId="68D11153"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8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B4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OpenVPN (</w:t>
            </w:r>
            <w:proofErr w:type="spellStart"/>
            <w:r>
              <w:rPr>
                <w:color w:val="000000"/>
              </w:rPr>
              <w:t>Gluetun</w:t>
            </w:r>
            <w:proofErr w:type="spellEnd"/>
            <w:r>
              <w:rPr>
                <w:color w:val="000000"/>
              </w:rPr>
              <w:t>)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C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Implements a dedicated VPN container to securely access the private sensor API network (e.g., FIWARE Context Broker) within the TAMK lab environment.</w:t>
            </w:r>
          </w:p>
        </w:tc>
      </w:tr>
      <w:tr w:rsidR="00BA4792" w14:paraId="4EAB5CA5"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9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183F1"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6D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w:t>
            </w:r>
            <w:proofErr w:type="spellStart"/>
            <w:r>
              <w:rPr>
                <w:color w:val="188038"/>
              </w:rPr>
              <w:t>service_name</w:t>
            </w:r>
            <w:proofErr w:type="spellEnd"/>
            <w:r>
              <w:rPr>
                <w:color w:val="188038"/>
              </w:rPr>
              <w:t>]</w:t>
            </w:r>
            <w:r>
              <w:rPr>
                <w:color w:val="000000"/>
              </w:rPr>
              <w:t xml:space="preserve"> (e.g., </w:t>
            </w:r>
            <w:r>
              <w:rPr>
                <w:color w:val="188038"/>
              </w:rPr>
              <w:t>docker-compose logs -f gateway</w:t>
            </w:r>
            <w:r>
              <w:rPr>
                <w:color w:val="000000"/>
              </w:rPr>
              <w:t>).</w:t>
            </w:r>
          </w:p>
        </w:tc>
      </w:tr>
    </w:tbl>
    <w:p w14:paraId="1F0E0148" w14:textId="77777777" w:rsidR="00BA4792" w:rsidRDefault="00BA4792" w:rsidP="00BF48F0">
      <w:pPr>
        <w:pBdr>
          <w:top w:val="nil"/>
          <w:left w:val="nil"/>
          <w:bottom w:val="nil"/>
          <w:right w:val="nil"/>
          <w:between w:val="nil"/>
        </w:pBdr>
        <w:spacing w:after="0" w:line="360" w:lineRule="auto"/>
      </w:pPr>
    </w:p>
    <w:p w14:paraId="7753EABD" w14:textId="77777777" w:rsidR="00BA4792" w:rsidRDefault="00000000" w:rsidP="00BF48F0">
      <w:pPr>
        <w:pStyle w:val="Heading4"/>
        <w:rPr>
          <w:b/>
          <w:bCs/>
          <w:i w:val="0"/>
          <w:iCs w:val="0"/>
          <w:color w:val="000000"/>
        </w:rPr>
      </w:pPr>
      <w:r>
        <w:rPr>
          <w:b/>
          <w:bCs/>
          <w:i w:val="0"/>
          <w:iCs w:val="0"/>
          <w:color w:val="000000"/>
        </w:rPr>
        <w:t>Appendix B.4 Runtime Environment</w:t>
      </w:r>
    </w:p>
    <w:p w14:paraId="69614EB7"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5515BEA3" w14:textId="77777777" w:rsidR="00BA4792" w:rsidRDefault="00000000" w:rsidP="00BF48F0">
      <w:pPr>
        <w:pBdr>
          <w:top w:val="nil"/>
          <w:left w:val="nil"/>
          <w:bottom w:val="nil"/>
          <w:right w:val="nil"/>
          <w:between w:val="nil"/>
        </w:pBdr>
        <w:spacing w:after="0" w:line="360" w:lineRule="auto"/>
        <w:rPr>
          <w:color w:val="000000"/>
        </w:rPr>
      </w:pPr>
      <w:r>
        <w:rPr>
          <w:color w:val="000000"/>
        </w:rPr>
        <w:t>Key runtime characteristics include:</w:t>
      </w:r>
    </w:p>
    <w:p w14:paraId="3E3F4C3B"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1D5C452F"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Containerization:</w:t>
      </w:r>
      <w:r>
        <w:rPr>
          <w:color w:val="000000"/>
        </w:rPr>
        <w:t xml:space="preserve"> Docker with Docker Compose</w:t>
      </w:r>
    </w:p>
    <w:p w14:paraId="77D6D611"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7DF3AA6"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19D99825"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4BAE92DD"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34516CF"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C88B39B" w14:textId="77777777" w:rsidR="00BA4792" w:rsidRDefault="00000000" w:rsidP="00BF48F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735F01D2" w14:textId="77777777" w:rsidR="00BA4792" w:rsidRDefault="00000000" w:rsidP="00BF48F0">
      <w:pPr>
        <w:pStyle w:val="Heading4"/>
        <w:rPr>
          <w:b/>
          <w:bCs/>
          <w:i w:val="0"/>
          <w:iCs w:val="0"/>
          <w:color w:val="000000"/>
        </w:rPr>
      </w:pPr>
      <w:r>
        <w:rPr>
          <w:b/>
          <w:bCs/>
          <w:i w:val="0"/>
          <w:iCs w:val="0"/>
          <w:color w:val="000000"/>
        </w:rPr>
        <w:t>Appendix B.5 Deployment and Startup Considerations</w:t>
      </w:r>
    </w:p>
    <w:p w14:paraId="1ED5D52F" w14:textId="77777777" w:rsidR="00BA4792" w:rsidRDefault="00000000" w:rsidP="00BF48F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C603907"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627889EC"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45500E68"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2B45864C" w14:textId="77777777" w:rsidR="00BA4792" w:rsidRDefault="00000000" w:rsidP="00BF48F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253DD546" w14:textId="77777777" w:rsidR="00BA4792" w:rsidRDefault="00000000" w:rsidP="00BF48F0">
      <w:pPr>
        <w:pStyle w:val="Heading4"/>
        <w:rPr>
          <w:b/>
          <w:bCs/>
          <w:i w:val="0"/>
          <w:iCs w:val="0"/>
          <w:color w:val="000000"/>
        </w:rPr>
      </w:pPr>
      <w:r>
        <w:rPr>
          <w:b/>
          <w:bCs/>
          <w:i w:val="0"/>
          <w:iCs w:val="0"/>
          <w:color w:val="000000"/>
        </w:rPr>
        <w:t>Appendix B.6 Configuration and Environment Variables</w:t>
      </w:r>
    </w:p>
    <w:p w14:paraId="502B92BB" w14:textId="77777777" w:rsidR="00BA4792" w:rsidRDefault="00000000" w:rsidP="00BF48F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32A8E188" w14:textId="77777777" w:rsidR="00BA4792" w:rsidRDefault="00000000" w:rsidP="00BF48F0">
      <w:pPr>
        <w:pBdr>
          <w:top w:val="nil"/>
          <w:left w:val="nil"/>
          <w:bottom w:val="nil"/>
          <w:right w:val="nil"/>
          <w:between w:val="nil"/>
        </w:pBdr>
        <w:spacing w:after="0" w:line="360" w:lineRule="auto"/>
        <w:rPr>
          <w:color w:val="000000"/>
        </w:rPr>
      </w:pPr>
      <w:r>
        <w:rPr>
          <w:color w:val="000000"/>
        </w:rPr>
        <w:t>Key configuration categories include:</w:t>
      </w:r>
    </w:p>
    <w:p w14:paraId="13E0F0D5"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3783C75D"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55840629"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44ED48C2"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5E0D0999" w14:textId="77777777" w:rsidR="00BA4792" w:rsidRDefault="00000000" w:rsidP="00BF48F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35362B98" w14:textId="77777777" w:rsidR="00BA4792" w:rsidRDefault="00000000" w:rsidP="00BF48F0">
      <w:pPr>
        <w:pStyle w:val="Heading4"/>
        <w:rPr>
          <w:b/>
          <w:bCs/>
          <w:i w:val="0"/>
          <w:iCs w:val="0"/>
          <w:color w:val="000000"/>
        </w:rPr>
      </w:pPr>
      <w:r>
        <w:rPr>
          <w:b/>
          <w:bCs/>
          <w:i w:val="0"/>
          <w:iCs w:val="0"/>
          <w:color w:val="000000"/>
        </w:rPr>
        <w:t>Appendix B.7 Normal Operation and Monitoring</w:t>
      </w:r>
    </w:p>
    <w:p w14:paraId="7A33271A" w14:textId="77777777" w:rsidR="00BA4792" w:rsidRDefault="00000000" w:rsidP="00BF48F0">
      <w:pPr>
        <w:pBdr>
          <w:top w:val="nil"/>
          <w:left w:val="nil"/>
          <w:bottom w:val="nil"/>
          <w:right w:val="nil"/>
          <w:between w:val="nil"/>
        </w:pBdr>
        <w:spacing w:after="0" w:line="360" w:lineRule="auto"/>
        <w:rPr>
          <w:color w:val="000000"/>
        </w:rPr>
      </w:pPr>
      <w:r>
        <w:rPr>
          <w:color w:val="000000"/>
        </w:rPr>
        <w:t>During normal operation:</w:t>
      </w:r>
    </w:p>
    <w:p w14:paraId="17701C30"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backend continuously receives sensor data through the VPN tunnel.</w:t>
      </w:r>
    </w:p>
    <w:p w14:paraId="42F62E23"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 xml:space="preserve">Processed evaluations are streamed to connected clients in real time via </w:t>
      </w:r>
      <w:proofErr w:type="spellStart"/>
      <w:r>
        <w:rPr>
          <w:color w:val="000000"/>
        </w:rPr>
        <w:t>WebSockets</w:t>
      </w:r>
      <w:proofErr w:type="spellEnd"/>
      <w:r>
        <w:rPr>
          <w:color w:val="000000"/>
        </w:rPr>
        <w:t>.</w:t>
      </w:r>
    </w:p>
    <w:p w14:paraId="7954C03D"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435FE7F6"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51528F53" w14:textId="77777777" w:rsidR="00BA4792" w:rsidRDefault="00000000" w:rsidP="00BF48F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67513D84" w14:textId="77777777" w:rsidR="00BA4792" w:rsidRDefault="00000000" w:rsidP="00BF48F0">
      <w:pPr>
        <w:pStyle w:val="Heading4"/>
        <w:rPr>
          <w:b/>
          <w:bCs/>
          <w:color w:val="000000"/>
        </w:rPr>
      </w:pPr>
      <w:r>
        <w:rPr>
          <w:b/>
          <w:bCs/>
          <w:i w:val="0"/>
          <w:iCs w:val="0"/>
          <w:color w:val="000000"/>
        </w:rPr>
        <w:t>Appendix B.8 Fault Tolerance and Recovery</w:t>
      </w:r>
    </w:p>
    <w:p w14:paraId="32B1CD0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incorporates multiple resilience mechanisms:</w:t>
      </w:r>
    </w:p>
    <w:p w14:paraId="6A13DB89"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16DA0DFC"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If the database becomes unavailable, real-time monitoring continues while historical persistence is temporarily suspended.</w:t>
      </w:r>
    </w:p>
    <w:p w14:paraId="46572FA6"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19CBC880" w14:textId="77777777" w:rsidR="00BA4792" w:rsidRDefault="00000000" w:rsidP="00BF48F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39D79E22" w14:textId="77777777" w:rsidR="00BA4792" w:rsidRDefault="00BA4792" w:rsidP="00BF48F0">
      <w:pPr>
        <w:pBdr>
          <w:top w:val="nil"/>
          <w:left w:val="nil"/>
          <w:bottom w:val="nil"/>
          <w:right w:val="nil"/>
          <w:between w:val="nil"/>
        </w:pBdr>
        <w:spacing w:after="0" w:line="360" w:lineRule="auto"/>
        <w:rPr>
          <w:color w:val="000000"/>
        </w:rPr>
      </w:pPr>
    </w:p>
    <w:p w14:paraId="1FDA4AB5" w14:textId="77777777" w:rsidR="00BA4792" w:rsidRDefault="00000000" w:rsidP="00BF48F0">
      <w:pPr>
        <w:pStyle w:val="Heading4"/>
        <w:rPr>
          <w:b/>
          <w:bCs/>
          <w:i w:val="0"/>
          <w:iCs w:val="0"/>
          <w:color w:val="000000"/>
        </w:rPr>
      </w:pPr>
      <w:r>
        <w:rPr>
          <w:b/>
          <w:bCs/>
          <w:i w:val="0"/>
          <w:iCs w:val="0"/>
          <w:color w:val="000000"/>
        </w:rPr>
        <w:t>Appendix B.9 Model Updates and System Evolution</w:t>
      </w:r>
    </w:p>
    <w:p w14:paraId="1470B8C1" w14:textId="77777777" w:rsidR="00BA4792" w:rsidRDefault="00000000" w:rsidP="00BF48F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436C8407" w14:textId="77777777" w:rsidR="00BA4792" w:rsidRDefault="00000000" w:rsidP="00BF48F0">
      <w:pPr>
        <w:pBdr>
          <w:top w:val="nil"/>
          <w:left w:val="nil"/>
          <w:bottom w:val="nil"/>
          <w:right w:val="nil"/>
          <w:between w:val="nil"/>
        </w:pBdr>
        <w:spacing w:after="0" w:line="360" w:lineRule="auto"/>
        <w:rPr>
          <w:color w:val="000000"/>
        </w:rPr>
      </w:pPr>
      <w:r>
        <w:rPr>
          <w:color w:val="000000"/>
        </w:rPr>
        <w:t>This separation allows:</w:t>
      </w:r>
    </w:p>
    <w:p w14:paraId="3511D80F"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89A9749"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2DAA8B36"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2AB593C" w14:textId="77777777" w:rsidR="00BA4792" w:rsidRDefault="00000000" w:rsidP="00BF48F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28AF245" w14:textId="77777777" w:rsidR="00BA4792" w:rsidRDefault="00000000" w:rsidP="00BF48F0">
      <w:pPr>
        <w:pStyle w:val="Heading4"/>
        <w:rPr>
          <w:b/>
          <w:bCs/>
          <w:i w:val="0"/>
          <w:iCs w:val="0"/>
          <w:color w:val="000000"/>
        </w:rPr>
      </w:pPr>
      <w:r>
        <w:rPr>
          <w:b/>
          <w:bCs/>
          <w:i w:val="0"/>
          <w:iCs w:val="0"/>
          <w:color w:val="000000"/>
        </w:rPr>
        <w:t>Appendix B.10 Data Backup and Retention</w:t>
      </w:r>
    </w:p>
    <w:p w14:paraId="277CFFA3" w14:textId="77777777" w:rsidR="00BA4792" w:rsidRDefault="00000000" w:rsidP="00BF48F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167CE08" w14:textId="77777777" w:rsidR="00BA4792" w:rsidRDefault="00000000" w:rsidP="00BF48F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657AF20" w14:textId="77777777" w:rsidR="00BA4792" w:rsidRDefault="00000000" w:rsidP="00BF48F0">
      <w:pPr>
        <w:pStyle w:val="Heading4"/>
        <w:rPr>
          <w:b/>
          <w:bCs/>
          <w:i w:val="0"/>
          <w:iCs w:val="0"/>
          <w:color w:val="000000"/>
        </w:rPr>
      </w:pPr>
      <w:r>
        <w:rPr>
          <w:b/>
          <w:bCs/>
          <w:i w:val="0"/>
          <w:iCs w:val="0"/>
          <w:color w:val="000000"/>
        </w:rPr>
        <w:t>Appendix B.11 Common Maintenance Tasks</w:t>
      </w:r>
    </w:p>
    <w:p w14:paraId="6CE6042A" w14:textId="77777777" w:rsidR="00BA4792" w:rsidRDefault="00000000" w:rsidP="00BF48F0">
      <w:pPr>
        <w:pBdr>
          <w:top w:val="nil"/>
          <w:left w:val="nil"/>
          <w:bottom w:val="nil"/>
          <w:right w:val="nil"/>
          <w:between w:val="nil"/>
        </w:pBdr>
        <w:spacing w:after="0" w:line="360" w:lineRule="auto"/>
        <w:rPr>
          <w:color w:val="000000"/>
        </w:rPr>
      </w:pPr>
      <w:r>
        <w:rPr>
          <w:color w:val="000000"/>
        </w:rPr>
        <w:t>Typical maintenance activities include:</w:t>
      </w:r>
    </w:p>
    <w:p w14:paraId="4F3AA4AB"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Monitoring service health via container status and logs</w:t>
      </w:r>
    </w:p>
    <w:p w14:paraId="17CC13CF"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B209DF5"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7D58647E"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43142139"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764B4D76" w14:textId="77777777" w:rsidR="00BA4792" w:rsidRDefault="00000000" w:rsidP="00BF48F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802323" w14:textId="77777777" w:rsidR="00B13CC9" w:rsidRDefault="00B13CC9">
      <w:pPr>
        <w:spacing w:after="0" w:line="240" w:lineRule="auto"/>
      </w:pPr>
      <w:r>
        <w:separator/>
      </w:r>
    </w:p>
  </w:endnote>
  <w:endnote w:type="continuationSeparator" w:id="0">
    <w:p w14:paraId="34701D88" w14:textId="77777777" w:rsidR="00B13CC9" w:rsidRDefault="00B13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61B2172-85C9-49AA-9DB5-062F57EA602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E97A3E2-3513-48A7-9446-0EB9C24F6660}"/>
    <w:embedBold r:id="rId3" w:fontKey="{D75E9D3F-B545-40AC-8CB9-F9A65CAD7874}"/>
    <w:embedItalic r:id="rId4" w:fontKey="{F7F9338E-6122-4BCD-9FC0-7E640685937C}"/>
    <w:embedBoldItalic r:id="rId5" w:fontKey="{C2F97D75-239D-4046-8BE1-4724BF24CF0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B48AECB2-CC72-4AE0-B0B8-CC0B9E726968}"/>
  </w:font>
  <w:font w:name="Aptos">
    <w:charset w:val="00"/>
    <w:family w:val="swiss"/>
    <w:pitch w:val="variable"/>
    <w:sig w:usb0="20000287" w:usb1="00000003" w:usb2="00000000" w:usb3="00000000" w:csb0="0000019F" w:csb1="00000000"/>
    <w:embedRegular r:id="rId7" w:fontKey="{53844F91-6BD4-487F-B2ED-E2563F611E14}"/>
  </w:font>
  <w:font w:name="Cambria Math">
    <w:panose1 w:val="02040503050406030204"/>
    <w:charset w:val="00"/>
    <w:family w:val="roman"/>
    <w:pitch w:val="variable"/>
    <w:sig w:usb0="E00006FF" w:usb1="420024FF" w:usb2="02000000" w:usb3="00000000" w:csb0="0000019F" w:csb1="00000000"/>
    <w:embedRegular r:id="rId8" w:fontKey="{54A173CB-C8FC-4FF7-9BDE-AE93E9904FBB}"/>
    <w:embedBold r:id="rId9" w:fontKey="{8F64A73E-81EA-4AFD-A7CC-C4E3D8BBB1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70E4" w14:textId="77777777"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23BECF92"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9B379" w14:textId="77777777" w:rsidR="00B13CC9" w:rsidRDefault="00B13CC9">
      <w:pPr>
        <w:spacing w:after="0" w:line="240" w:lineRule="auto"/>
      </w:pPr>
      <w:r>
        <w:separator/>
      </w:r>
    </w:p>
  </w:footnote>
  <w:footnote w:type="continuationSeparator" w:id="0">
    <w:p w14:paraId="7360F65A" w14:textId="77777777" w:rsidR="00B13CC9" w:rsidRDefault="00B13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557A0"/>
    <w:rsid w:val="000C44B1"/>
    <w:rsid w:val="000F7653"/>
    <w:rsid w:val="001013CA"/>
    <w:rsid w:val="0010426C"/>
    <w:rsid w:val="00110765"/>
    <w:rsid w:val="00141FC3"/>
    <w:rsid w:val="002825B2"/>
    <w:rsid w:val="0032345D"/>
    <w:rsid w:val="003460AF"/>
    <w:rsid w:val="004555CC"/>
    <w:rsid w:val="00512864"/>
    <w:rsid w:val="005C508D"/>
    <w:rsid w:val="00663AA8"/>
    <w:rsid w:val="007367A2"/>
    <w:rsid w:val="00891630"/>
    <w:rsid w:val="00911AEB"/>
    <w:rsid w:val="009907C3"/>
    <w:rsid w:val="009D25C2"/>
    <w:rsid w:val="00AB570A"/>
    <w:rsid w:val="00B13CC9"/>
    <w:rsid w:val="00BA4792"/>
    <w:rsid w:val="00BF48F0"/>
    <w:rsid w:val="00C86EA4"/>
    <w:rsid w:val="00D36365"/>
    <w:rsid w:val="00DF757B"/>
    <w:rsid w:val="00EC41B4"/>
    <w:rsid w:val="00F11F09"/>
    <w:rsid w:val="00F6507A"/>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4141"/>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32</Pages>
  <Words>10335</Words>
  <Characters>58914</Characters>
  <Application>Microsoft Office Word</Application>
  <DocSecurity>0</DocSecurity>
  <Lines>490</Lines>
  <Paragraphs>138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Abstract </vt:lpstr>
      <vt:lpstr>        1. Review of Problem and Background</vt:lpstr>
      <vt:lpstr>        2. General Description</vt:lpstr>
      <vt:lpstr>        3. Description of the Solution</vt:lpstr>
      <vt:lpstr>        4. Engineering and Research Process</vt:lpstr>
      <vt:lpstr>        5. Results and Conclusions</vt:lpstr>
      <vt:lpstr>        6. References</vt:lpstr>
      <vt:lpstr>        Appendix A.1 System Access</vt:lpstr>
      <vt:lpstr>        Appendix A.2 Dashboard Overview</vt:lpstr>
      <vt:lpstr>        Appendix A.3 Viewing Sensors &amp; Digital Twin</vt:lpstr>
      <vt:lpstr>        Appendix A.4 Interpreting Alerts &amp; Status Icons</vt:lpstr>
      <vt:lpstr>        Appendix A.5 Common User Actions</vt:lpstr>
    </vt:vector>
  </TitlesOfParts>
  <Company/>
  <LinksUpToDate>false</LinksUpToDate>
  <CharactersWithSpaces>69111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אמל קנדיל</cp:lastModifiedBy>
  <cp:revision>16</cp:revision>
  <dcterms:created xsi:type="dcterms:W3CDTF">2025-07-30T17:41:00Z</dcterms:created>
  <dcterms:modified xsi:type="dcterms:W3CDTF">2026-02-09T12:12:00Z</dcterms:modified>
</cp:coreProperties>
</file>